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D9" w:rsidRDefault="001F46D9" w:rsidP="001F46D9">
      <w:pPr>
        <w:rPr>
          <w:rFonts w:cs="Arial"/>
          <w:b/>
          <w:sz w:val="32"/>
          <w:szCs w:val="32"/>
        </w:rPr>
      </w:pPr>
      <w:bookmarkStart w:id="0" w:name="_GoBack"/>
      <w:bookmarkEnd w:id="0"/>
      <w:r>
        <w:rPr>
          <w:rFonts w:cs="Arial"/>
          <w:b/>
          <w:sz w:val="32"/>
          <w:szCs w:val="32"/>
        </w:rPr>
        <w:t>Referat af årsmøde i DH-Solrød afholdt den 14. marts 2018 i Aktivitets- og Frivilligcenteret AFC.</w:t>
      </w:r>
    </w:p>
    <w:p w:rsidR="001F46D9" w:rsidRDefault="001F46D9" w:rsidP="001F46D9">
      <w:pPr>
        <w:rPr>
          <w:rFonts w:cs="Arial"/>
          <w:sz w:val="32"/>
          <w:szCs w:val="32"/>
        </w:rPr>
      </w:pPr>
    </w:p>
    <w:p w:rsidR="001F46D9" w:rsidRDefault="001F46D9" w:rsidP="001F46D9">
      <w:pPr>
        <w:rPr>
          <w:rFonts w:cs="Arial"/>
          <w:b/>
          <w:sz w:val="32"/>
          <w:szCs w:val="32"/>
        </w:rPr>
      </w:pPr>
      <w:r>
        <w:rPr>
          <w:rFonts w:cs="Arial"/>
          <w:b/>
          <w:sz w:val="32"/>
          <w:szCs w:val="32"/>
        </w:rPr>
        <w:t>Punkt 1. Velkomst.</w:t>
      </w:r>
    </w:p>
    <w:p w:rsidR="001F46D9" w:rsidRDefault="001F46D9" w:rsidP="001F46D9">
      <w:pPr>
        <w:rPr>
          <w:rFonts w:cs="Arial"/>
          <w:sz w:val="32"/>
          <w:szCs w:val="32"/>
        </w:rPr>
      </w:pPr>
      <w:r>
        <w:rPr>
          <w:rFonts w:cs="Arial"/>
          <w:sz w:val="32"/>
          <w:szCs w:val="32"/>
        </w:rPr>
        <w:t>Formand Arne Nowicki Pedersen bød velkommen. Arne blev valgt til dirigent og Joy Nowicki Pedersen blev valgt til referent.</w:t>
      </w:r>
    </w:p>
    <w:p w:rsidR="001F46D9" w:rsidRDefault="001F46D9" w:rsidP="001F46D9">
      <w:pPr>
        <w:rPr>
          <w:rFonts w:cs="Arial"/>
          <w:sz w:val="32"/>
          <w:szCs w:val="32"/>
        </w:rPr>
      </w:pPr>
    </w:p>
    <w:p w:rsidR="001F46D9" w:rsidRDefault="001F46D9" w:rsidP="001F46D9">
      <w:pPr>
        <w:rPr>
          <w:rFonts w:cs="Arial"/>
          <w:b/>
          <w:sz w:val="32"/>
          <w:szCs w:val="32"/>
        </w:rPr>
      </w:pPr>
      <w:r>
        <w:rPr>
          <w:rFonts w:cs="Arial"/>
          <w:b/>
          <w:sz w:val="32"/>
          <w:szCs w:val="32"/>
        </w:rPr>
        <w:t>Punkt 2. Godkendelse af dagsordenen.</w:t>
      </w:r>
    </w:p>
    <w:p w:rsidR="001F46D9" w:rsidRDefault="001F46D9" w:rsidP="001F46D9">
      <w:pPr>
        <w:rPr>
          <w:rFonts w:cs="Arial"/>
          <w:sz w:val="32"/>
          <w:szCs w:val="32"/>
        </w:rPr>
      </w:pPr>
      <w:r>
        <w:rPr>
          <w:rFonts w:cs="Arial"/>
          <w:sz w:val="32"/>
          <w:szCs w:val="32"/>
        </w:rPr>
        <w:t>Dagsordenen og årsberetningen var udsendt lidt for sent og formanden lovede at stramme op på det til næste år. Dagsordenen blev herefter godkendt.</w:t>
      </w:r>
    </w:p>
    <w:p w:rsidR="001F46D9" w:rsidRDefault="001F46D9" w:rsidP="001F46D9">
      <w:pPr>
        <w:rPr>
          <w:rFonts w:cs="Arial"/>
          <w:sz w:val="32"/>
          <w:szCs w:val="32"/>
        </w:rPr>
      </w:pPr>
    </w:p>
    <w:p w:rsidR="001F46D9" w:rsidRDefault="001F46D9" w:rsidP="001F46D9">
      <w:pPr>
        <w:rPr>
          <w:rFonts w:cs="Arial"/>
          <w:sz w:val="32"/>
          <w:szCs w:val="32"/>
        </w:rPr>
      </w:pPr>
      <w:r>
        <w:rPr>
          <w:rFonts w:cs="Arial"/>
          <w:b/>
          <w:sz w:val="32"/>
          <w:szCs w:val="32"/>
        </w:rPr>
        <w:t>Punkt 3. Navneopråb og optælling af stemmeberettigede.</w:t>
      </w:r>
      <w:r>
        <w:rPr>
          <w:rFonts w:cs="Arial"/>
          <w:b/>
          <w:sz w:val="32"/>
          <w:szCs w:val="32"/>
        </w:rPr>
        <w:br/>
      </w:r>
      <w:r>
        <w:rPr>
          <w:rFonts w:cs="Arial"/>
          <w:sz w:val="32"/>
          <w:szCs w:val="32"/>
        </w:rPr>
        <w:t xml:space="preserve">Tilstede med stemmeret: Arne Nowicki Pedersen, Helle Zelasny, Mette Cadovius, Willy Andersen, Anne Marie </w:t>
      </w:r>
      <w:proofErr w:type="spellStart"/>
      <w:r>
        <w:rPr>
          <w:rFonts w:cs="Arial"/>
          <w:sz w:val="32"/>
          <w:szCs w:val="32"/>
        </w:rPr>
        <w:t>Zürek</w:t>
      </w:r>
      <w:proofErr w:type="spellEnd"/>
      <w:r>
        <w:rPr>
          <w:rFonts w:cs="Arial"/>
          <w:sz w:val="32"/>
          <w:szCs w:val="32"/>
        </w:rPr>
        <w:t>, Linda Hoffmann og Joy Nowicki Pedersen.</w:t>
      </w:r>
      <w:r>
        <w:t xml:space="preserve"> (</w:t>
      </w:r>
      <w:r>
        <w:rPr>
          <w:rFonts w:cs="Arial"/>
          <w:sz w:val="32"/>
          <w:szCs w:val="32"/>
        </w:rPr>
        <w:t>7 med stemmeret).</w:t>
      </w:r>
    </w:p>
    <w:p w:rsidR="001F46D9" w:rsidRDefault="001F46D9" w:rsidP="001F46D9">
      <w:pPr>
        <w:rPr>
          <w:rFonts w:cs="Arial"/>
          <w:sz w:val="32"/>
          <w:szCs w:val="32"/>
        </w:rPr>
      </w:pPr>
      <w:r>
        <w:rPr>
          <w:rFonts w:cs="Arial"/>
          <w:sz w:val="32"/>
          <w:szCs w:val="32"/>
        </w:rPr>
        <w:t xml:space="preserve">Fraværende var: Brian Mørk, Søren Willemoes, Ilse Midjord Johanning, Carsten </w:t>
      </w:r>
      <w:proofErr w:type="spellStart"/>
      <w:r>
        <w:rPr>
          <w:rFonts w:cs="Arial"/>
          <w:sz w:val="32"/>
          <w:szCs w:val="32"/>
        </w:rPr>
        <w:t>Wærens</w:t>
      </w:r>
      <w:proofErr w:type="spellEnd"/>
      <w:r>
        <w:rPr>
          <w:rFonts w:cs="Arial"/>
          <w:sz w:val="32"/>
          <w:szCs w:val="32"/>
        </w:rPr>
        <w:t xml:space="preserve">, Jan Svendsen og Søren Løgstrup Poulsen. </w:t>
      </w:r>
    </w:p>
    <w:p w:rsidR="001F46D9" w:rsidRDefault="001F46D9" w:rsidP="001F46D9">
      <w:pPr>
        <w:rPr>
          <w:rFonts w:cs="Arial"/>
          <w:sz w:val="32"/>
          <w:szCs w:val="32"/>
        </w:rPr>
      </w:pPr>
    </w:p>
    <w:p w:rsidR="001F46D9" w:rsidRDefault="001F46D9" w:rsidP="001F46D9">
      <w:pPr>
        <w:rPr>
          <w:rFonts w:cs="Arial"/>
          <w:sz w:val="32"/>
          <w:szCs w:val="32"/>
        </w:rPr>
      </w:pPr>
      <w:r>
        <w:rPr>
          <w:rFonts w:cs="Arial"/>
          <w:b/>
          <w:sz w:val="32"/>
          <w:szCs w:val="32"/>
        </w:rPr>
        <w:t>Punkt 4. Valg af stemmetællere.</w:t>
      </w:r>
      <w:r>
        <w:rPr>
          <w:rFonts w:cs="Arial"/>
          <w:b/>
          <w:sz w:val="32"/>
          <w:szCs w:val="32"/>
        </w:rPr>
        <w:br/>
      </w:r>
      <w:r>
        <w:rPr>
          <w:rFonts w:cs="Arial"/>
          <w:sz w:val="32"/>
          <w:szCs w:val="32"/>
        </w:rPr>
        <w:t>Der blev ikke behov for stemmetællere og derfor valgte vi ikke nogen.</w:t>
      </w:r>
    </w:p>
    <w:p w:rsidR="001F46D9" w:rsidRDefault="001F46D9" w:rsidP="001F46D9">
      <w:pPr>
        <w:rPr>
          <w:rFonts w:cs="Arial"/>
          <w:b/>
          <w:sz w:val="32"/>
          <w:szCs w:val="32"/>
        </w:rPr>
      </w:pPr>
      <w:r>
        <w:rPr>
          <w:rFonts w:cs="Arial"/>
          <w:sz w:val="32"/>
          <w:szCs w:val="32"/>
        </w:rPr>
        <w:br/>
      </w:r>
      <w:r>
        <w:rPr>
          <w:rFonts w:cs="Arial"/>
          <w:b/>
          <w:sz w:val="32"/>
          <w:szCs w:val="32"/>
        </w:rPr>
        <w:t>Punkt 5. Fremlæggelse af beretning for 2017/18 til godkendelse.</w:t>
      </w:r>
    </w:p>
    <w:p w:rsidR="001F46D9" w:rsidRDefault="001F46D9" w:rsidP="001F46D9">
      <w:pPr>
        <w:rPr>
          <w:rFonts w:cs="Arial"/>
          <w:sz w:val="32"/>
          <w:szCs w:val="32"/>
        </w:rPr>
      </w:pPr>
      <w:r>
        <w:rPr>
          <w:rFonts w:cs="Arial"/>
          <w:bCs/>
          <w:sz w:val="32"/>
          <w:szCs w:val="32"/>
        </w:rPr>
        <w:t xml:space="preserve">Afdelingens skriftlige </w:t>
      </w:r>
      <w:r>
        <w:rPr>
          <w:rFonts w:cs="Arial"/>
          <w:sz w:val="32"/>
          <w:szCs w:val="32"/>
        </w:rPr>
        <w:t xml:space="preserve">årsberetning 2017/2018 </w:t>
      </w:r>
      <w:r>
        <w:rPr>
          <w:rFonts w:cs="Arial"/>
          <w:bCs/>
          <w:sz w:val="32"/>
          <w:szCs w:val="32"/>
        </w:rPr>
        <w:t>er som følger:</w:t>
      </w:r>
      <w:r>
        <w:rPr>
          <w:rFonts w:cs="Arial"/>
          <w:bCs/>
          <w:sz w:val="32"/>
          <w:szCs w:val="32"/>
        </w:rPr>
        <w:br/>
      </w:r>
      <w:r>
        <w:rPr>
          <w:rFonts w:cs="Arial"/>
          <w:sz w:val="32"/>
          <w:szCs w:val="32"/>
        </w:rPr>
        <w:t>”1. Indledning.</w:t>
      </w:r>
    </w:p>
    <w:p w:rsidR="001F46D9" w:rsidRDefault="001F46D9" w:rsidP="001F46D9">
      <w:pPr>
        <w:rPr>
          <w:rFonts w:cs="Arial"/>
          <w:sz w:val="32"/>
          <w:szCs w:val="32"/>
        </w:rPr>
      </w:pPr>
      <w:r>
        <w:rPr>
          <w:rFonts w:cs="Arial"/>
          <w:sz w:val="32"/>
          <w:szCs w:val="32"/>
        </w:rPr>
        <w:t>Afdelingens årsmøde er vel den passende lejlighed til at gøre holdt og se tilbage på et meget begivenhedsrigt år. Denne beretning slutter med udgangen af februar 2018.</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Beretningen indeholder først afdelingen internt. Herefter fortælles om vores samarbejde og dialog med politikere og administration. Visse større handicappolitiske nyheder nævnes og endelig er der et afsnit, hvor der ses lidt ud i fremtiden.</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 xml:space="preserve">Vi er en lille lokalafdeling i DH. Vi har intet forretningsudvalg og alle de lokale handicaporganisationers repræsentanter udgør vores bestyrelse. Alle som vil være med, er velkomne også selvom det giver mere end en repræsentant fra nogle </w:t>
      </w:r>
      <w:proofErr w:type="spellStart"/>
      <w:r>
        <w:rPr>
          <w:rFonts w:cs="Arial"/>
          <w:sz w:val="32"/>
          <w:szCs w:val="32"/>
        </w:rPr>
        <w:t>handicaporganisationer</w:t>
      </w:r>
      <w:proofErr w:type="spellEnd"/>
      <w:r>
        <w:rPr>
          <w:rFonts w:cs="Arial"/>
          <w:sz w:val="32"/>
          <w:szCs w:val="32"/>
        </w:rPr>
        <w:t xml:space="preserve">. Vi kalder det ”den åbne afdeling”. Vi vægter information og inddragelse af de medlemmer af lokale </w:t>
      </w:r>
      <w:proofErr w:type="spellStart"/>
      <w:r>
        <w:rPr>
          <w:rFonts w:cs="Arial"/>
          <w:sz w:val="32"/>
          <w:szCs w:val="32"/>
        </w:rPr>
        <w:t>handicaporganisationer</w:t>
      </w:r>
      <w:proofErr w:type="spellEnd"/>
      <w:r>
        <w:rPr>
          <w:rFonts w:cs="Arial"/>
          <w:sz w:val="32"/>
          <w:szCs w:val="32"/>
        </w:rPr>
        <w:t>, som forhåbentlig derved bibeholder interessen for DH.</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 xml:space="preserve">Afdelingens størrelse medfører, at vi først og fremmest påtager os ”skal-opgaver”, og nogle få ”kan-opgaver”. Resten af disse opgaver er sammen med ”hvis-vi-har-tid-opgaver” hvilende.  Det kræver meget for 12 personer dækkende 11 </w:t>
      </w:r>
      <w:proofErr w:type="spellStart"/>
      <w:r>
        <w:rPr>
          <w:rFonts w:cs="Arial"/>
          <w:sz w:val="32"/>
          <w:szCs w:val="32"/>
        </w:rPr>
        <w:t>handicaporganisationer</w:t>
      </w:r>
      <w:proofErr w:type="spellEnd"/>
      <w:r>
        <w:rPr>
          <w:rFonts w:cs="Arial"/>
          <w:sz w:val="32"/>
          <w:szCs w:val="32"/>
        </w:rPr>
        <w:t xml:space="preserve"> at dække hele paletten.</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 xml:space="preserve">Vores åbne bestyrelse består af ADHD Foreningen: Brian Mørk, Astma og Allergi Danmark: Joy Nowicki Pedersen, Dansk Blindesamfund: Arne Nowicki Pedersen og Søren Villemoes Jørgensen, Diabetesforeningen: Linda Hoffmann, Gigtforeningen: Anne Marie </w:t>
      </w:r>
      <w:proofErr w:type="spellStart"/>
      <w:r>
        <w:rPr>
          <w:rFonts w:cs="Arial"/>
          <w:sz w:val="32"/>
          <w:szCs w:val="32"/>
        </w:rPr>
        <w:t>Zurek</w:t>
      </w:r>
      <w:proofErr w:type="spellEnd"/>
      <w:r>
        <w:rPr>
          <w:rFonts w:cs="Arial"/>
          <w:sz w:val="32"/>
          <w:szCs w:val="32"/>
        </w:rPr>
        <w:t xml:space="preserve">, Hjerneskadeforeningen: Willy Andersen, Landsforeningen Autisme: Helle Zelasny, Lungeforeningen: Preben Jensen, </w:t>
      </w:r>
      <w:proofErr w:type="spellStart"/>
      <w:r>
        <w:rPr>
          <w:rFonts w:cs="Arial"/>
          <w:sz w:val="32"/>
          <w:szCs w:val="32"/>
        </w:rPr>
        <w:t>Parkinssonforeningen</w:t>
      </w:r>
      <w:proofErr w:type="spellEnd"/>
      <w:r>
        <w:rPr>
          <w:rFonts w:cs="Arial"/>
          <w:sz w:val="32"/>
          <w:szCs w:val="32"/>
        </w:rPr>
        <w:t xml:space="preserve">: Jan Svendsen, </w:t>
      </w:r>
      <w:proofErr w:type="spellStart"/>
      <w:r>
        <w:rPr>
          <w:rFonts w:cs="Arial"/>
          <w:sz w:val="32"/>
          <w:szCs w:val="32"/>
        </w:rPr>
        <w:t>Scleroseforeningen:Mette</w:t>
      </w:r>
      <w:proofErr w:type="spellEnd"/>
      <w:r>
        <w:rPr>
          <w:rFonts w:cs="Arial"/>
          <w:sz w:val="32"/>
          <w:szCs w:val="32"/>
        </w:rPr>
        <w:t xml:space="preserve"> Cadovius og </w:t>
      </w:r>
      <w:proofErr w:type="spellStart"/>
      <w:r>
        <w:rPr>
          <w:rFonts w:cs="Arial"/>
          <w:sz w:val="32"/>
          <w:szCs w:val="32"/>
        </w:rPr>
        <w:t>UlykkesPatientForeningen</w:t>
      </w:r>
      <w:proofErr w:type="spellEnd"/>
      <w:r>
        <w:rPr>
          <w:rFonts w:cs="Arial"/>
          <w:sz w:val="32"/>
          <w:szCs w:val="32"/>
        </w:rPr>
        <w:t>: Søren Løgstrup.</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Om afdelingen.</w:t>
      </w:r>
    </w:p>
    <w:p w:rsidR="001F46D9" w:rsidRDefault="001F46D9" w:rsidP="001F46D9">
      <w:pPr>
        <w:rPr>
          <w:rFonts w:cs="Arial"/>
          <w:sz w:val="32"/>
          <w:szCs w:val="32"/>
        </w:rPr>
      </w:pPr>
      <w:r>
        <w:rPr>
          <w:rFonts w:cs="Arial"/>
          <w:sz w:val="32"/>
          <w:szCs w:val="32"/>
        </w:rPr>
        <w:t>Afdelingens facebookside.</w:t>
      </w:r>
    </w:p>
    <w:p w:rsidR="001F46D9" w:rsidRDefault="001F46D9" w:rsidP="001F46D9">
      <w:pPr>
        <w:rPr>
          <w:rFonts w:cs="Arial"/>
          <w:sz w:val="32"/>
          <w:szCs w:val="32"/>
        </w:rPr>
      </w:pPr>
      <w:r>
        <w:rPr>
          <w:rFonts w:cs="Arial"/>
          <w:sz w:val="32"/>
          <w:szCs w:val="32"/>
        </w:rPr>
        <w:t>Afdelingen er oprettet i en ”åben gruppe”. Det er desværre ikke alle, der er lige aktive her. Vi kan for eksempel invitere politikere og andre inden for og opfordre flere til at ”</w:t>
      </w:r>
      <w:proofErr w:type="spellStart"/>
      <w:r>
        <w:rPr>
          <w:rFonts w:cs="Arial"/>
          <w:sz w:val="32"/>
          <w:szCs w:val="32"/>
        </w:rPr>
        <w:t>like</w:t>
      </w:r>
      <w:proofErr w:type="spellEnd"/>
      <w:r>
        <w:rPr>
          <w:rFonts w:cs="Arial"/>
          <w:sz w:val="32"/>
          <w:szCs w:val="32"/>
        </w:rPr>
        <w:t>” vores opslag på siden.  TAK til Mette og Brian for indsatsen med siden.</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 xml:space="preserve">Hvervning af </w:t>
      </w:r>
      <w:proofErr w:type="spellStart"/>
      <w:r>
        <w:rPr>
          <w:rFonts w:cs="Arial"/>
          <w:sz w:val="32"/>
          <w:szCs w:val="32"/>
        </w:rPr>
        <w:t>handicaporganisationer</w:t>
      </w:r>
      <w:proofErr w:type="spellEnd"/>
      <w:r>
        <w:rPr>
          <w:rFonts w:cs="Arial"/>
          <w:sz w:val="32"/>
          <w:szCs w:val="32"/>
        </w:rPr>
        <w:t xml:space="preserve"> til afdelingen.</w:t>
      </w:r>
    </w:p>
    <w:p w:rsidR="001F46D9" w:rsidRDefault="001F46D9" w:rsidP="001F46D9">
      <w:pPr>
        <w:rPr>
          <w:rFonts w:cs="Arial"/>
          <w:sz w:val="32"/>
          <w:szCs w:val="32"/>
        </w:rPr>
      </w:pPr>
      <w:r>
        <w:rPr>
          <w:rFonts w:cs="Arial"/>
          <w:sz w:val="32"/>
          <w:szCs w:val="32"/>
        </w:rPr>
        <w:t xml:space="preserve">Vi har her i de seneste måneder gjort en indsats for at udbrede kendskabet til vores afdeling blandt lokalafdelingerne af </w:t>
      </w:r>
      <w:proofErr w:type="spellStart"/>
      <w:r>
        <w:rPr>
          <w:rFonts w:cs="Arial"/>
          <w:sz w:val="32"/>
          <w:szCs w:val="32"/>
        </w:rPr>
        <w:t>DH´s</w:t>
      </w:r>
      <w:proofErr w:type="spellEnd"/>
      <w:r>
        <w:rPr>
          <w:rFonts w:cs="Arial"/>
          <w:sz w:val="32"/>
          <w:szCs w:val="32"/>
        </w:rPr>
        <w:t xml:space="preserve"> medlemsorganisationer. Det er et arbejde som pågår og der er </w:t>
      </w:r>
      <w:r>
        <w:rPr>
          <w:rFonts w:cs="Arial"/>
          <w:sz w:val="32"/>
          <w:szCs w:val="32"/>
        </w:rPr>
        <w:lastRenderedPageBreak/>
        <w:t>stadig mulighed for at få repræsentanter fra flere end de to nye organisationer som vi byder velkommen på nuværende tidspunkt og det kan alle hjælpe med til.</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Arrangement i august.</w:t>
      </w:r>
    </w:p>
    <w:p w:rsidR="001F46D9" w:rsidRDefault="001F46D9" w:rsidP="001F46D9">
      <w:pPr>
        <w:rPr>
          <w:rFonts w:cs="Arial"/>
          <w:sz w:val="32"/>
          <w:szCs w:val="32"/>
        </w:rPr>
      </w:pPr>
      <w:r>
        <w:rPr>
          <w:rFonts w:cs="Arial"/>
          <w:sz w:val="32"/>
          <w:szCs w:val="32"/>
        </w:rPr>
        <w:t xml:space="preserve">Vi forsøgte i sensommeren at lave en aften for borgere eller pårørende til borgere med handicap om, hvordan vi bedst klarer de udfordringer, der er i mødet med kommunale systemer og sagsbehandlere. Desværre var tilslutningen ikke tilstrækkelig og vi må overveje at invitere socialrådgiver og frivillig bisidder Bente Juul </w:t>
      </w:r>
      <w:proofErr w:type="spellStart"/>
      <w:r>
        <w:rPr>
          <w:rFonts w:cs="Arial"/>
          <w:sz w:val="32"/>
          <w:szCs w:val="32"/>
        </w:rPr>
        <w:t>Röttig</w:t>
      </w:r>
      <w:proofErr w:type="spellEnd"/>
      <w:r>
        <w:rPr>
          <w:rFonts w:cs="Arial"/>
          <w:sz w:val="32"/>
          <w:szCs w:val="32"/>
        </w:rPr>
        <w:t xml:space="preserve"> på et andet tidspunkt eller overlade initiativet til en lokalafdeling i en af vores medlemsorganisationer.</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Samarbejde med den lokale presse.</w:t>
      </w:r>
    </w:p>
    <w:p w:rsidR="001F46D9" w:rsidRDefault="001F46D9" w:rsidP="001F46D9">
      <w:pPr>
        <w:rPr>
          <w:rFonts w:cs="Arial"/>
          <w:sz w:val="32"/>
          <w:szCs w:val="32"/>
        </w:rPr>
      </w:pPr>
      <w:r>
        <w:rPr>
          <w:rFonts w:cs="Arial"/>
          <w:sz w:val="32"/>
          <w:szCs w:val="32"/>
        </w:rPr>
        <w:t>Vi oplever for det meste et udmærket samarbejde. Sydkysten og Solrød Avis har desværre indført så stramme krav til længden af læserbreve, at det er næsten umuligt for os at få noget med, med mindre vi springer nuancerne over. Dette er ikke hensigtsmæssigt at gøre på et for mange ukendt område.</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 xml:space="preserve">Vi kan prøve at udsende læserbrevene på </w:t>
      </w:r>
      <w:proofErr w:type="spellStart"/>
      <w:r>
        <w:rPr>
          <w:rFonts w:cs="Arial"/>
          <w:sz w:val="32"/>
          <w:szCs w:val="32"/>
        </w:rPr>
        <w:t>facebook</w:t>
      </w:r>
      <w:proofErr w:type="spellEnd"/>
      <w:r>
        <w:rPr>
          <w:rFonts w:cs="Arial"/>
          <w:sz w:val="32"/>
          <w:szCs w:val="32"/>
        </w:rPr>
        <w:t xml:space="preserve"> og andre elektroniske medier.</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2. Samarbejdet med Solrød Kommune.</w:t>
      </w:r>
    </w:p>
    <w:p w:rsidR="001F46D9" w:rsidRDefault="001F46D9" w:rsidP="001F46D9">
      <w:pPr>
        <w:rPr>
          <w:rFonts w:cs="Arial"/>
          <w:sz w:val="32"/>
          <w:szCs w:val="32"/>
        </w:rPr>
      </w:pPr>
      <w:r>
        <w:rPr>
          <w:rFonts w:cs="Arial"/>
          <w:sz w:val="32"/>
          <w:szCs w:val="32"/>
        </w:rPr>
        <w:t xml:space="preserve">Afdelingen er sat i verdenen, for via dialog at forbedre forholdene for medborgere med fysiske og/eller psykiske funktionsnedsættelser. Herudover skal vi vejlede embedsværket og politikere i alle sager, der har interesse for borgere med en funktionsnedsættelse. </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 xml:space="preserve">Det viste sig udfordrende at vejlede, idet de byrådsvalgte medlemmer af Handicaprådet vægtede et manifest om det gode byrådsskab med bestemmelser om ikke at måtte være kritiske over for administration og byrådskollegaer i eksterne sammenhænge højere end forpligtelsen til at rådgive og vejlede og formidle synspunkter på vegne af medborgere med en </w:t>
      </w:r>
      <w:r>
        <w:rPr>
          <w:rFonts w:cs="Arial"/>
          <w:sz w:val="32"/>
          <w:szCs w:val="32"/>
        </w:rPr>
        <w:lastRenderedPageBreak/>
        <w:t xml:space="preserve">funktionsnedsættelse. Fremhævede vi på </w:t>
      </w:r>
      <w:proofErr w:type="spellStart"/>
      <w:r>
        <w:rPr>
          <w:rFonts w:cs="Arial"/>
          <w:sz w:val="32"/>
          <w:szCs w:val="32"/>
        </w:rPr>
        <w:t>DH´s</w:t>
      </w:r>
      <w:proofErr w:type="spellEnd"/>
      <w:r>
        <w:rPr>
          <w:rFonts w:cs="Arial"/>
          <w:sz w:val="32"/>
          <w:szCs w:val="32"/>
        </w:rPr>
        <w:t xml:space="preserve"> vegne de kommunale initiativer blev vi strøget med hårene og rost. Når vi fremførte den handicappolitiske betænkelighed ved et forslag eller stillede kritiske spørgsmål, fik vi at vide, hvor negative vi altid var over for kommunen og dens administration. Ofte skete det, at rådet slet ikke kunne komme med et meningsfyldt høringssvar, da der ikke kunne opnås enighed i rådet herom.</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Efter kommunalvalget har vi skiftet ud på de tre byrådspladser i Handicaprådet. Foreløbig ser det ud til, at de nye repræsentanter gerne vil lytte og prøve at forstå nogle af de handicappolitiske pointer, som er så vigtige for os og vores gruppe. På første møde fik vi i hvert fald formandsposten i Handicaprådet uden problemer, så lad os nu se.</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 xml:space="preserve">For at få en bedre dialog i rådet har vi været igennem noget introduktion til rådets arbejde. Vi har fra </w:t>
      </w:r>
      <w:proofErr w:type="spellStart"/>
      <w:r>
        <w:rPr>
          <w:rFonts w:cs="Arial"/>
          <w:sz w:val="32"/>
          <w:szCs w:val="32"/>
        </w:rPr>
        <w:t>DH´s</w:t>
      </w:r>
      <w:proofErr w:type="spellEnd"/>
      <w:r>
        <w:rPr>
          <w:rFonts w:cs="Arial"/>
          <w:sz w:val="32"/>
          <w:szCs w:val="32"/>
        </w:rPr>
        <w:t xml:space="preserve"> side bidraget med et notat om DH og de handicappolitiske grundprincipper for at give et indblik i, hvor vores ligtorne ligger. Herudover har vi søgt at formidle, at vores forventninger til </w:t>
      </w:r>
      <w:proofErr w:type="spellStart"/>
      <w:r>
        <w:rPr>
          <w:rFonts w:cs="Arial"/>
          <w:sz w:val="32"/>
          <w:szCs w:val="32"/>
        </w:rPr>
        <w:t>byrødderne</w:t>
      </w:r>
      <w:proofErr w:type="spellEnd"/>
      <w:r>
        <w:rPr>
          <w:rFonts w:cs="Arial"/>
          <w:sz w:val="32"/>
          <w:szCs w:val="32"/>
        </w:rPr>
        <w:t xml:space="preserve"> i handicaprådet er, at de yder en politisk indsats for at synliggøre rådets handicappolitiske holdninger og bidrag. Det forventes ikke, at de hverken i udvalg eller byråd markerer enighed med handicaprådet.</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Budget 2018/2021.</w:t>
      </w:r>
    </w:p>
    <w:p w:rsidR="001F46D9" w:rsidRDefault="001F46D9" w:rsidP="001F46D9">
      <w:pPr>
        <w:rPr>
          <w:rFonts w:cs="Arial"/>
          <w:sz w:val="32"/>
          <w:szCs w:val="32"/>
        </w:rPr>
      </w:pPr>
      <w:r>
        <w:rPr>
          <w:rFonts w:cs="Arial"/>
          <w:sz w:val="32"/>
          <w:szCs w:val="32"/>
        </w:rPr>
        <w:t>Det var et ”valgbudget” og der var ikke de store nedskæringer på dagsordenen. Ud over lidt flere møder i Handicaprådet havde vi faktisk heller ikke de store forslag at komme med denne gang.</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Høringssvar om rammeaftale på det specialiserede område.</w:t>
      </w:r>
    </w:p>
    <w:p w:rsidR="001F46D9" w:rsidRDefault="001F46D9" w:rsidP="001F46D9">
      <w:pPr>
        <w:rPr>
          <w:rFonts w:cs="Arial"/>
          <w:sz w:val="32"/>
          <w:szCs w:val="32"/>
        </w:rPr>
      </w:pPr>
      <w:r>
        <w:rPr>
          <w:rFonts w:cs="Arial"/>
          <w:sz w:val="32"/>
          <w:szCs w:val="32"/>
        </w:rPr>
        <w:t>Vi har ikke været indkaldt til dialogmøde om dette års rammeaftale på det specialiserede socialområde. Det kan være udskiftningen i Handicaprådet har medført at man har glemt denne dialog. Vi må huske kommunen på, at dialogen på dette område er vigtig.</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lastRenderedPageBreak/>
        <w:t>Formanden skal til byrådsmøde, da økonomiudvalget har behandlet en beredskabsplan omkring kystsikring og den har ikke været til høring i handicaprådet.</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Renoveringen af Solrød Center og Havdrup bymidte.</w:t>
      </w:r>
    </w:p>
    <w:p w:rsidR="001F46D9" w:rsidRDefault="001F46D9" w:rsidP="001F46D9">
      <w:pPr>
        <w:rPr>
          <w:rFonts w:cs="Arial"/>
          <w:sz w:val="32"/>
          <w:szCs w:val="32"/>
        </w:rPr>
      </w:pPr>
      <w:r>
        <w:rPr>
          <w:rFonts w:cs="Arial"/>
          <w:sz w:val="32"/>
          <w:szCs w:val="32"/>
        </w:rPr>
        <w:t>Handicaprådet har fået en orientering om de helt overordnede planer for renovering af bymidten i Havdrup og Solrød Center. Vi har også været inddraget i renoveringen af den første del af Solrød Center. Vi holder fast i at DH naturligvis skal inviteres med på et så tidligt tidspunkt at vi kan få reel indflydelse og derved sikre at kommende ændringer også forbedre områdernes tilgængelighed.</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Større handicappolitiske sejre i årets løb.</w:t>
      </w:r>
    </w:p>
    <w:p w:rsidR="001F46D9" w:rsidRDefault="001F46D9" w:rsidP="001F46D9">
      <w:pPr>
        <w:rPr>
          <w:rFonts w:cs="Arial"/>
          <w:sz w:val="32"/>
          <w:szCs w:val="32"/>
        </w:rPr>
      </w:pPr>
      <w:r>
        <w:rPr>
          <w:rFonts w:cs="Arial"/>
          <w:sz w:val="32"/>
          <w:szCs w:val="32"/>
        </w:rPr>
        <w:t>Det er med at få fremhævet, når der vedtages positiv lovgivning set med handicappolitiske øjne.</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Visitation til Handicapkørsel for blinde og stærkt svagsynede.</w:t>
      </w:r>
    </w:p>
    <w:p w:rsidR="001F46D9" w:rsidRDefault="001F46D9" w:rsidP="001F46D9">
      <w:pPr>
        <w:rPr>
          <w:rFonts w:cs="Arial"/>
          <w:sz w:val="32"/>
          <w:szCs w:val="32"/>
        </w:rPr>
      </w:pPr>
      <w:r>
        <w:rPr>
          <w:rFonts w:cs="Arial"/>
          <w:sz w:val="32"/>
          <w:szCs w:val="32"/>
        </w:rPr>
        <w:t>Et flertal i Folketinget har vedtaget at give blinde og stærkt svagsynede muligheden for at blive visiteret til handicapkørsel. Solrød vedtog allerede denne mulighed i forbindelse med sidste års budget og det er glædeligt at dette nu bliver gjort landsdækkende og permanent.</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Ret til hemmelig stemmeafgivning.</w:t>
      </w:r>
    </w:p>
    <w:p w:rsidR="001F46D9" w:rsidRDefault="001F46D9" w:rsidP="001F46D9">
      <w:pPr>
        <w:rPr>
          <w:rFonts w:cs="Arial"/>
          <w:sz w:val="32"/>
          <w:szCs w:val="32"/>
        </w:rPr>
      </w:pPr>
      <w:r>
        <w:rPr>
          <w:rFonts w:cs="Arial"/>
          <w:sz w:val="32"/>
          <w:szCs w:val="32"/>
        </w:rPr>
        <w:t>Folketinget har vedtaget at ændre valgloven, så personer med en funktionsnedsættelse, der skal afgive stemme til valg, nu kan få lov til at afgive deres stemme med den hjælp, de selv ønsker. Forslaget rummer også bestemmelser om, at der ved valg skal stilles for eksempel elektroniske hjælpemidler til rådighed i stemmeboksen.</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Legitimationskort.</w:t>
      </w:r>
    </w:p>
    <w:p w:rsidR="001F46D9" w:rsidRDefault="001F46D9" w:rsidP="001F46D9">
      <w:pPr>
        <w:rPr>
          <w:rFonts w:cs="Arial"/>
          <w:sz w:val="32"/>
          <w:szCs w:val="32"/>
        </w:rPr>
      </w:pPr>
      <w:r>
        <w:rPr>
          <w:rFonts w:cs="Arial"/>
          <w:sz w:val="32"/>
          <w:szCs w:val="32"/>
        </w:rPr>
        <w:t>Fra 1. marts kan man på borgerservice købe et legitimationskort, som legitimerer på linje med pas og kørekort. For mange borgere med en funktionsnedsættelse har ikke brug for et pas og har heller ikke muligheden for at erhverve sig et kørekort. Derfor er kortet specielt vigtigt for mange blandt os.</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Afslutning.</w:t>
      </w:r>
    </w:p>
    <w:p w:rsidR="001F46D9" w:rsidRDefault="001F46D9" w:rsidP="001F46D9">
      <w:pPr>
        <w:rPr>
          <w:rFonts w:cs="Arial"/>
          <w:sz w:val="32"/>
          <w:szCs w:val="32"/>
        </w:rPr>
      </w:pPr>
      <w:r>
        <w:rPr>
          <w:rFonts w:cs="Arial"/>
          <w:sz w:val="32"/>
          <w:szCs w:val="32"/>
        </w:rPr>
        <w:t>I DH-Solrød er vi ikke griske pengegribbe, som uden hensyn til andre blot kræver ind. Det må aldrig blive god skik, at kommuner for at rede økonomien</w:t>
      </w:r>
    </w:p>
    <w:p w:rsidR="001F46D9" w:rsidRDefault="001F46D9" w:rsidP="001F46D9">
      <w:pPr>
        <w:pStyle w:val="Listeafsnit"/>
        <w:numPr>
          <w:ilvl w:val="0"/>
          <w:numId w:val="2"/>
        </w:numPr>
        <w:ind w:left="426" w:hanging="426"/>
        <w:rPr>
          <w:rFonts w:cs="Arial"/>
          <w:szCs w:val="32"/>
        </w:rPr>
      </w:pPr>
      <w:r>
        <w:rPr>
          <w:rFonts w:cs="Arial"/>
          <w:szCs w:val="32"/>
        </w:rPr>
        <w:t>forsøger via servicestandarder at gradbøje kompensationen til borgere med fysiske og/eller psykiske funktionsnedsættelser.</w:t>
      </w:r>
    </w:p>
    <w:p w:rsidR="001F46D9" w:rsidRDefault="001F46D9" w:rsidP="001F46D9">
      <w:pPr>
        <w:pStyle w:val="Listeafsnit"/>
        <w:numPr>
          <w:ilvl w:val="0"/>
          <w:numId w:val="2"/>
        </w:numPr>
        <w:ind w:left="426" w:hanging="426"/>
        <w:rPr>
          <w:rFonts w:cs="Arial"/>
          <w:szCs w:val="32"/>
        </w:rPr>
      </w:pPr>
      <w:r>
        <w:rPr>
          <w:rFonts w:cs="Arial"/>
          <w:szCs w:val="32"/>
        </w:rPr>
        <w:t>erstatter ”dyre” medarbejdere med faglighed med frivillige borgere med tilfældige kvalifikationer eller med forventning om at pårørende skal løse borgernære opgaver.</w:t>
      </w:r>
    </w:p>
    <w:p w:rsidR="001F46D9" w:rsidRDefault="001F46D9" w:rsidP="001F46D9">
      <w:pPr>
        <w:pStyle w:val="Listeafsnit"/>
        <w:numPr>
          <w:ilvl w:val="0"/>
          <w:numId w:val="2"/>
        </w:numPr>
        <w:ind w:left="426" w:hanging="426"/>
        <w:rPr>
          <w:rFonts w:cs="Arial"/>
          <w:szCs w:val="32"/>
        </w:rPr>
      </w:pPr>
      <w:r>
        <w:rPr>
          <w:rFonts w:cs="Arial"/>
          <w:szCs w:val="32"/>
        </w:rPr>
        <w:t>Inkludere borgere i daginstitutioner, på skoler, i uddannelser i dagcentre og på plejehjem mm., ud fra økonomiske hensyn frem for efter hvad der fagligt og socialt er mest forsvarligt.</w:t>
      </w:r>
    </w:p>
    <w:p w:rsidR="001F46D9" w:rsidRDefault="001F46D9" w:rsidP="001F46D9">
      <w:pPr>
        <w:rPr>
          <w:rFonts w:cs="Arial"/>
          <w:sz w:val="32"/>
          <w:szCs w:val="32"/>
        </w:rPr>
      </w:pPr>
      <w:r>
        <w:rPr>
          <w:rFonts w:cs="Arial"/>
          <w:sz w:val="32"/>
          <w:szCs w:val="32"/>
        </w:rPr>
        <w:t>Vi må gerne begynde at tage handicapkonventionens ånd og bogstav alvorligt, også selvom vi er en lille kommune uden den faglige ballast som kommunalreformen i sin tid forudsatte. Jeg drømmer om at DH-Solrød kan spille så konstruktivt sammen med politikere og medarbejdere i Kommunen, at vi bliver hørt på og taget alvorligt i hele den politiske og administrative mølle..</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Tak til DH centralt for udvist forståelse og hjælpsomhed over for vor lille lokalafdeling.”</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Årsberetningen blev godkendt.</w:t>
      </w:r>
    </w:p>
    <w:p w:rsidR="001F46D9" w:rsidRDefault="001F46D9" w:rsidP="001F46D9">
      <w:pPr>
        <w:rPr>
          <w:rFonts w:cs="Arial"/>
          <w:sz w:val="32"/>
          <w:szCs w:val="32"/>
        </w:rPr>
      </w:pPr>
    </w:p>
    <w:p w:rsidR="001F46D9" w:rsidRDefault="001F46D9" w:rsidP="001F46D9">
      <w:pPr>
        <w:rPr>
          <w:rFonts w:cs="Arial"/>
          <w:b/>
          <w:sz w:val="32"/>
          <w:szCs w:val="32"/>
        </w:rPr>
      </w:pPr>
      <w:r>
        <w:rPr>
          <w:rFonts w:cs="Arial"/>
          <w:b/>
          <w:sz w:val="32"/>
          <w:szCs w:val="32"/>
        </w:rPr>
        <w:t>Punkt 6. Fremlæggelse af handlingsplan for 2018 til godkendelse.</w:t>
      </w:r>
    </w:p>
    <w:p w:rsidR="001F46D9" w:rsidRDefault="001F46D9" w:rsidP="001F46D9">
      <w:pPr>
        <w:rPr>
          <w:rFonts w:cs="Arial"/>
          <w:sz w:val="32"/>
          <w:szCs w:val="32"/>
        </w:rPr>
      </w:pPr>
      <w:r>
        <w:rPr>
          <w:rFonts w:cs="Arial"/>
          <w:sz w:val="32"/>
          <w:szCs w:val="32"/>
        </w:rPr>
        <w:t>Aldrig har det vel været mere umuligt at spå – især om fremtiden. Det ser ud til at vi får et travlt år. Her er samlet nogle punkter som vi nok kommer til at beskæftige os med i forskellige sammenhænge.</w:t>
      </w:r>
    </w:p>
    <w:p w:rsidR="001F46D9" w:rsidRDefault="001F46D9" w:rsidP="001F46D9">
      <w:pPr>
        <w:pStyle w:val="Listeafsnit"/>
        <w:numPr>
          <w:ilvl w:val="0"/>
          <w:numId w:val="3"/>
        </w:numPr>
        <w:rPr>
          <w:rFonts w:cs="Arial"/>
          <w:szCs w:val="32"/>
        </w:rPr>
      </w:pPr>
      <w:r>
        <w:rPr>
          <w:rFonts w:cs="Arial"/>
          <w:szCs w:val="32"/>
        </w:rPr>
        <w:t>Kommunens nye konsulenter på skole- og Dagtilbudsområdet giver handicaprådet en status på arbejdet med inklusion og også gerne på forholdene i BUR mm.</w:t>
      </w:r>
    </w:p>
    <w:p w:rsidR="001F46D9" w:rsidRDefault="001F46D9" w:rsidP="001F46D9">
      <w:pPr>
        <w:pStyle w:val="Listeafsnit"/>
        <w:numPr>
          <w:ilvl w:val="0"/>
          <w:numId w:val="3"/>
        </w:numPr>
        <w:rPr>
          <w:rFonts w:cs="Arial"/>
          <w:szCs w:val="32"/>
        </w:rPr>
      </w:pPr>
      <w:r>
        <w:rPr>
          <w:rFonts w:cs="Arial"/>
          <w:szCs w:val="32"/>
        </w:rPr>
        <w:lastRenderedPageBreak/>
        <w:t>Tilgængelighed til de boliger som kommunen bruger til visitation af ældre og handicappede borgere. (Guldspurven). Visitation sker selv om boliger ikke opfylder lovens krag til ældre og handicapegnede boliger.</w:t>
      </w:r>
    </w:p>
    <w:p w:rsidR="001F46D9" w:rsidRDefault="001F46D9" w:rsidP="001F46D9">
      <w:pPr>
        <w:pStyle w:val="Listeafsnit"/>
        <w:numPr>
          <w:ilvl w:val="0"/>
          <w:numId w:val="3"/>
        </w:numPr>
        <w:rPr>
          <w:rFonts w:cs="Arial"/>
          <w:szCs w:val="32"/>
        </w:rPr>
      </w:pPr>
      <w:r>
        <w:rPr>
          <w:rFonts w:cs="Arial"/>
          <w:szCs w:val="32"/>
        </w:rPr>
        <w:t xml:space="preserve">Der er et ønske om prioritering af et </w:t>
      </w:r>
      <w:proofErr w:type="spellStart"/>
      <w:r>
        <w:rPr>
          <w:rFonts w:cs="Arial"/>
          <w:szCs w:val="32"/>
        </w:rPr>
        <w:t>lydfyr</w:t>
      </w:r>
      <w:proofErr w:type="spellEnd"/>
      <w:r>
        <w:rPr>
          <w:rFonts w:cs="Arial"/>
          <w:szCs w:val="32"/>
        </w:rPr>
        <w:t xml:space="preserve"> ved lyskryds på Solrød </w:t>
      </w:r>
      <w:proofErr w:type="spellStart"/>
      <w:r>
        <w:rPr>
          <w:rFonts w:cs="Arial"/>
          <w:szCs w:val="32"/>
        </w:rPr>
        <w:t>Byvej</w:t>
      </w:r>
      <w:proofErr w:type="spellEnd"/>
      <w:r>
        <w:rPr>
          <w:rFonts w:cs="Arial"/>
          <w:szCs w:val="32"/>
        </w:rPr>
        <w:t>. Udfordringen er at hele stationspladsen formentlig skal ombygges og at det derfor hurtigt kan blive umuligt under alle omstændigheder at komme den vej til stationen.</w:t>
      </w:r>
    </w:p>
    <w:p w:rsidR="001F46D9" w:rsidRDefault="001F46D9" w:rsidP="001F46D9">
      <w:pPr>
        <w:pStyle w:val="Listeafsnit"/>
        <w:numPr>
          <w:ilvl w:val="0"/>
          <w:numId w:val="3"/>
        </w:numPr>
        <w:rPr>
          <w:rFonts w:cs="Arial"/>
          <w:szCs w:val="32"/>
        </w:rPr>
      </w:pPr>
      <w:r>
        <w:rPr>
          <w:rFonts w:cs="Arial"/>
          <w:szCs w:val="32"/>
        </w:rPr>
        <w:t xml:space="preserve">Vi skal </w:t>
      </w:r>
      <w:proofErr w:type="spellStart"/>
      <w:r>
        <w:rPr>
          <w:rFonts w:cs="Arial"/>
          <w:szCs w:val="32"/>
        </w:rPr>
        <w:t>checke</w:t>
      </w:r>
      <w:proofErr w:type="spellEnd"/>
      <w:r>
        <w:rPr>
          <w:rFonts w:cs="Arial"/>
          <w:szCs w:val="32"/>
        </w:rPr>
        <w:t xml:space="preserve"> sikkerheden på </w:t>
      </w:r>
      <w:proofErr w:type="spellStart"/>
      <w:r>
        <w:rPr>
          <w:rFonts w:cs="Arial"/>
          <w:szCs w:val="32"/>
        </w:rPr>
        <w:t>færsel</w:t>
      </w:r>
      <w:proofErr w:type="spellEnd"/>
      <w:r>
        <w:rPr>
          <w:rFonts w:cs="Arial"/>
          <w:szCs w:val="32"/>
        </w:rPr>
        <w:t xml:space="preserve"> i rundkørslerne for kørestolsbrugere og blinde og stærkt svagsynede. </w:t>
      </w:r>
    </w:p>
    <w:p w:rsidR="001F46D9" w:rsidRDefault="001F46D9" w:rsidP="001F46D9">
      <w:pPr>
        <w:pStyle w:val="Listeafsnit"/>
        <w:numPr>
          <w:ilvl w:val="0"/>
          <w:numId w:val="3"/>
        </w:numPr>
        <w:rPr>
          <w:rFonts w:cs="Arial"/>
          <w:szCs w:val="32"/>
        </w:rPr>
      </w:pPr>
      <w:r>
        <w:rPr>
          <w:rFonts w:cs="Arial"/>
          <w:szCs w:val="32"/>
        </w:rPr>
        <w:t xml:space="preserve">Tilgængelighed til bibliotekspunkt i Havdrup og til andre offentlige lokaler herunder mødelokaler for organisationerne i kommunens landsbyer. Lokalerne findes men tilgængeligheden halter. Bageren i </w:t>
      </w:r>
      <w:proofErr w:type="spellStart"/>
      <w:r>
        <w:rPr>
          <w:rFonts w:cs="Arial"/>
          <w:szCs w:val="32"/>
        </w:rPr>
        <w:t>Superbrugsen</w:t>
      </w:r>
      <w:proofErr w:type="spellEnd"/>
      <w:r>
        <w:rPr>
          <w:rFonts w:cs="Arial"/>
          <w:szCs w:val="32"/>
        </w:rPr>
        <w:t xml:space="preserve"> vil inddrage noget af biblioteks punktet til bageriet.</w:t>
      </w:r>
    </w:p>
    <w:p w:rsidR="001F46D9" w:rsidRDefault="001F46D9" w:rsidP="001F46D9">
      <w:pPr>
        <w:pStyle w:val="Listeafsnit"/>
        <w:numPr>
          <w:ilvl w:val="0"/>
          <w:numId w:val="3"/>
        </w:numPr>
        <w:rPr>
          <w:rFonts w:cs="Arial"/>
          <w:szCs w:val="32"/>
        </w:rPr>
      </w:pPr>
      <w:r>
        <w:rPr>
          <w:rFonts w:cs="Arial"/>
          <w:szCs w:val="32"/>
        </w:rPr>
        <w:t>Kvalitetsstandarden ændres så praktisk hjælp i hjemmet i udgangspunktet fremover visiteres til hver 14. dag. Det er et valgløfte som vi må se om vi kan holde byrådet fast på.</w:t>
      </w:r>
    </w:p>
    <w:p w:rsidR="001F46D9" w:rsidRDefault="001F46D9" w:rsidP="001F46D9">
      <w:pPr>
        <w:pStyle w:val="Listeafsnit"/>
        <w:numPr>
          <w:ilvl w:val="0"/>
          <w:numId w:val="3"/>
        </w:numPr>
        <w:rPr>
          <w:rFonts w:cs="Arial"/>
          <w:szCs w:val="32"/>
        </w:rPr>
      </w:pPr>
      <w:r>
        <w:rPr>
          <w:rFonts w:cs="Arial"/>
          <w:szCs w:val="32"/>
        </w:rPr>
        <w:t>Fokus på at bringe borgere med fysiske og psykiske funktionsnedsættelser tættere på arbejdsmarkedet skal fastholdes. Fokus skal være på kortest mulige sagsbehandlingstider og begrænsning af bureaukratiet både over for borger og virksomhed. Se høringssvar på beskæftigelsesplan 2018.</w:t>
      </w:r>
    </w:p>
    <w:p w:rsidR="001F46D9" w:rsidRDefault="001F46D9" w:rsidP="001F46D9">
      <w:pPr>
        <w:pStyle w:val="Listeafsnit"/>
        <w:numPr>
          <w:ilvl w:val="0"/>
          <w:numId w:val="3"/>
        </w:numPr>
        <w:rPr>
          <w:rFonts w:cs="Arial"/>
          <w:szCs w:val="32"/>
        </w:rPr>
      </w:pPr>
      <w:r>
        <w:rPr>
          <w:rFonts w:cs="Arial"/>
          <w:szCs w:val="32"/>
        </w:rPr>
        <w:t>Kommunen bestemmer fx hvilket blodsukkerapparat man skal bruge og hvis man vælger et andet skal man selv betale.</w:t>
      </w:r>
    </w:p>
    <w:p w:rsidR="001F46D9" w:rsidRDefault="001F46D9" w:rsidP="001F46D9">
      <w:pPr>
        <w:rPr>
          <w:rFonts w:cs="Arial"/>
          <w:sz w:val="32"/>
          <w:szCs w:val="32"/>
        </w:rPr>
      </w:pPr>
      <w:r>
        <w:rPr>
          <w:rFonts w:cs="Arial"/>
          <w:sz w:val="32"/>
          <w:szCs w:val="32"/>
        </w:rPr>
        <w:t>Handlingsplanen blev godkendt.</w:t>
      </w:r>
    </w:p>
    <w:p w:rsidR="001F46D9" w:rsidRDefault="001F46D9" w:rsidP="001F46D9">
      <w:pPr>
        <w:rPr>
          <w:rFonts w:cs="Arial"/>
          <w:sz w:val="32"/>
          <w:szCs w:val="32"/>
        </w:rPr>
      </w:pPr>
    </w:p>
    <w:p w:rsidR="001F46D9" w:rsidRDefault="001F46D9" w:rsidP="001F46D9">
      <w:pPr>
        <w:rPr>
          <w:rFonts w:cs="Arial"/>
          <w:b/>
          <w:sz w:val="32"/>
          <w:szCs w:val="32"/>
        </w:rPr>
      </w:pPr>
      <w:r>
        <w:rPr>
          <w:rFonts w:cs="Arial"/>
          <w:b/>
          <w:sz w:val="32"/>
          <w:szCs w:val="32"/>
        </w:rPr>
        <w:t>Punkt 7. Indkomne forslag.</w:t>
      </w:r>
    </w:p>
    <w:p w:rsidR="001F46D9" w:rsidRDefault="001F46D9" w:rsidP="001F46D9">
      <w:pPr>
        <w:rPr>
          <w:rFonts w:cs="Arial"/>
          <w:sz w:val="32"/>
          <w:szCs w:val="32"/>
        </w:rPr>
      </w:pPr>
      <w:r>
        <w:rPr>
          <w:rFonts w:cs="Arial"/>
          <w:sz w:val="32"/>
          <w:szCs w:val="32"/>
        </w:rPr>
        <w:lastRenderedPageBreak/>
        <w:t xml:space="preserve">Forslag om at afdelingen skal søge paragraf 18 midler hos kommunen. </w:t>
      </w:r>
    </w:p>
    <w:p w:rsidR="001F46D9" w:rsidRDefault="001F46D9" w:rsidP="001F46D9">
      <w:pPr>
        <w:rPr>
          <w:rFonts w:cs="Arial"/>
          <w:sz w:val="32"/>
          <w:szCs w:val="32"/>
        </w:rPr>
      </w:pPr>
      <w:r>
        <w:rPr>
          <w:rFonts w:cs="Arial"/>
          <w:sz w:val="32"/>
          <w:szCs w:val="32"/>
        </w:rPr>
        <w:t xml:space="preserve">DH afdeling i Solrød konkurrerer ikke med vores lokale medlemsorganisationer om at søge midler til arrangementer. DH Solrød er en sammenslutning som er sat i verdenen for at virke politisk. vi laver derfor ikke arrangementer for kommunens borgere med fysiske og/eller psykiske funktionsnedsættelser. jf. </w:t>
      </w:r>
      <w:proofErr w:type="spellStart"/>
      <w:r>
        <w:rPr>
          <w:rFonts w:cs="Arial"/>
          <w:sz w:val="32"/>
          <w:szCs w:val="32"/>
        </w:rPr>
        <w:t>DH´s</w:t>
      </w:r>
      <w:proofErr w:type="spellEnd"/>
      <w:r>
        <w:rPr>
          <w:rFonts w:cs="Arial"/>
          <w:sz w:val="32"/>
          <w:szCs w:val="32"/>
        </w:rPr>
        <w:t xml:space="preserve"> vedtægter kræves der 2/3 flertal for at vedtage dette forslag.</w:t>
      </w:r>
    </w:p>
    <w:p w:rsidR="001F46D9" w:rsidRDefault="001F46D9" w:rsidP="001F46D9">
      <w:pPr>
        <w:rPr>
          <w:rFonts w:cs="Arial"/>
          <w:sz w:val="32"/>
          <w:szCs w:val="32"/>
        </w:rPr>
      </w:pPr>
      <w:r>
        <w:rPr>
          <w:rFonts w:cs="Arial"/>
          <w:sz w:val="32"/>
          <w:szCs w:val="32"/>
        </w:rPr>
        <w:t>Forslaget blev forkastet.</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Forslag om at der oprettes et forretningsudvalg i afdelingen.</w:t>
      </w:r>
      <w:r>
        <w:rPr>
          <w:rFonts w:cs="Arial"/>
          <w:sz w:val="32"/>
          <w:szCs w:val="32"/>
        </w:rPr>
        <w:br/>
        <w:t xml:space="preserve">Afdelingen har hidtil fungeret godt med den åbne bestyrelse hvor alle der har lyst, kan deltage i arbejdet. viser det sig at afdelingen pludselig skulle blive et hit med rigtig mange interesserede ændre vi formen til noget mere traditionelt for </w:t>
      </w:r>
      <w:proofErr w:type="spellStart"/>
      <w:r>
        <w:rPr>
          <w:rFonts w:cs="Arial"/>
          <w:sz w:val="32"/>
          <w:szCs w:val="32"/>
        </w:rPr>
        <w:t>dh</w:t>
      </w:r>
      <w:proofErr w:type="spellEnd"/>
      <w:r>
        <w:rPr>
          <w:rFonts w:cs="Arial"/>
          <w:sz w:val="32"/>
          <w:szCs w:val="32"/>
        </w:rPr>
        <w:t>-afdelinger.</w:t>
      </w:r>
      <w:r>
        <w:rPr>
          <w:rFonts w:cs="Arial"/>
          <w:sz w:val="32"/>
          <w:szCs w:val="32"/>
        </w:rPr>
        <w:br/>
        <w:t>Forslaget blev forkastet.</w:t>
      </w:r>
    </w:p>
    <w:p w:rsidR="001F46D9" w:rsidRDefault="001F46D9" w:rsidP="001F46D9">
      <w:pPr>
        <w:rPr>
          <w:rFonts w:cs="Arial"/>
          <w:sz w:val="32"/>
          <w:szCs w:val="32"/>
        </w:rPr>
      </w:pPr>
      <w:r>
        <w:rPr>
          <w:rFonts w:cs="Arial"/>
          <w:sz w:val="32"/>
          <w:szCs w:val="32"/>
        </w:rPr>
        <w:br/>
      </w:r>
      <w:r>
        <w:rPr>
          <w:rFonts w:cs="Arial"/>
          <w:b/>
          <w:sz w:val="32"/>
          <w:szCs w:val="32"/>
        </w:rPr>
        <w:t>Punkt 8. Fremlæggelse af regnskab for 2017 til godkendelse.</w:t>
      </w:r>
      <w:r>
        <w:rPr>
          <w:rFonts w:cs="Arial"/>
          <w:sz w:val="32"/>
          <w:szCs w:val="32"/>
        </w:rPr>
        <w:t xml:space="preserve"> Herunder forslag om at afdelingen fortsat selv bogfører sit regnskab.</w:t>
      </w:r>
    </w:p>
    <w:p w:rsidR="001F46D9" w:rsidRDefault="001F46D9" w:rsidP="001F46D9">
      <w:pPr>
        <w:rPr>
          <w:rFonts w:cs="Arial"/>
          <w:sz w:val="32"/>
          <w:szCs w:val="32"/>
        </w:rPr>
      </w:pPr>
      <w:r>
        <w:rPr>
          <w:rFonts w:cs="Arial"/>
          <w:sz w:val="32"/>
          <w:szCs w:val="32"/>
        </w:rPr>
        <w:t>Regnskabet blev godkendt og vi fortsætter med selv at bogføre de under 10 bilag som vort årsregnskab efter alt at dømme kommer til at bestå af. Vi overvejer at søge driftstilskud næste gang der er mulighed for det.</w:t>
      </w:r>
    </w:p>
    <w:p w:rsidR="001F46D9" w:rsidRDefault="001F46D9" w:rsidP="001F46D9">
      <w:pPr>
        <w:rPr>
          <w:rFonts w:cs="Arial"/>
          <w:sz w:val="32"/>
          <w:szCs w:val="32"/>
        </w:rPr>
      </w:pPr>
      <w:r>
        <w:rPr>
          <w:rFonts w:cs="Arial"/>
          <w:sz w:val="32"/>
          <w:szCs w:val="32"/>
        </w:rPr>
        <w:t>Regnskabet blev godkendt.</w:t>
      </w:r>
    </w:p>
    <w:p w:rsidR="001F46D9" w:rsidRDefault="001F46D9" w:rsidP="001F46D9">
      <w:pPr>
        <w:rPr>
          <w:rFonts w:cs="Arial"/>
          <w:sz w:val="32"/>
          <w:szCs w:val="32"/>
        </w:rPr>
      </w:pPr>
    </w:p>
    <w:p w:rsidR="001F46D9" w:rsidRDefault="001F46D9" w:rsidP="001F46D9">
      <w:pPr>
        <w:rPr>
          <w:rFonts w:cs="Arial"/>
          <w:sz w:val="32"/>
          <w:szCs w:val="32"/>
        </w:rPr>
      </w:pPr>
      <w:r>
        <w:rPr>
          <w:rFonts w:cs="Arial"/>
          <w:b/>
          <w:sz w:val="32"/>
          <w:szCs w:val="32"/>
        </w:rPr>
        <w:t>Punkt 9. Valg.</w:t>
      </w:r>
      <w:r>
        <w:rPr>
          <w:rFonts w:cs="Arial"/>
          <w:b/>
          <w:sz w:val="32"/>
          <w:szCs w:val="32"/>
        </w:rPr>
        <w:br/>
      </w:r>
      <w:bookmarkStart w:id="1" w:name="OLE_LINK9"/>
      <w:r>
        <w:rPr>
          <w:rFonts w:cs="Arial"/>
          <w:sz w:val="32"/>
          <w:szCs w:val="32"/>
        </w:rPr>
        <w:t>Valg af Kasserer: Willy Andersen ønskede at genopstille og blev genvalgt uden modkandidater.</w:t>
      </w:r>
    </w:p>
    <w:p w:rsidR="001F46D9" w:rsidRDefault="001F46D9" w:rsidP="001F46D9">
      <w:pPr>
        <w:rPr>
          <w:rFonts w:cs="Arial"/>
          <w:sz w:val="32"/>
          <w:szCs w:val="32"/>
        </w:rPr>
      </w:pPr>
    </w:p>
    <w:bookmarkEnd w:id="1"/>
    <w:p w:rsidR="001F46D9" w:rsidRDefault="001F46D9" w:rsidP="001F46D9">
      <w:pPr>
        <w:rPr>
          <w:rFonts w:cs="Arial"/>
          <w:sz w:val="32"/>
          <w:szCs w:val="32"/>
        </w:rPr>
      </w:pPr>
      <w:r>
        <w:rPr>
          <w:rFonts w:cs="Arial"/>
          <w:sz w:val="32"/>
          <w:szCs w:val="32"/>
        </w:rPr>
        <w:t xml:space="preserve">Valg af revisor. Såfremt årsmødet har tilsluttet sig at afdelingen fortsat selv skal stå for bogføringen af sit regnskab skal en revisor vælges. </w:t>
      </w:r>
    </w:p>
    <w:p w:rsidR="001F46D9" w:rsidRDefault="001F46D9" w:rsidP="001F46D9">
      <w:pPr>
        <w:rPr>
          <w:rFonts w:cs="Arial"/>
          <w:sz w:val="32"/>
          <w:szCs w:val="32"/>
        </w:rPr>
      </w:pPr>
      <w:r>
        <w:rPr>
          <w:rFonts w:cs="Arial"/>
          <w:sz w:val="32"/>
          <w:szCs w:val="32"/>
        </w:rPr>
        <w:t>Mette Cadovius blev valgt.</w:t>
      </w:r>
    </w:p>
    <w:p w:rsidR="001F46D9" w:rsidRDefault="001F46D9" w:rsidP="001F46D9">
      <w:pPr>
        <w:rPr>
          <w:rFonts w:cs="Arial"/>
          <w:b/>
          <w:sz w:val="32"/>
          <w:szCs w:val="32"/>
        </w:rPr>
      </w:pPr>
      <w:r>
        <w:rPr>
          <w:rFonts w:cs="Arial"/>
          <w:sz w:val="32"/>
          <w:szCs w:val="32"/>
        </w:rPr>
        <w:br/>
      </w:r>
      <w:r>
        <w:rPr>
          <w:rFonts w:cs="Arial"/>
          <w:b/>
          <w:sz w:val="32"/>
          <w:szCs w:val="32"/>
        </w:rPr>
        <w:t>Punkt 10. Eventuelt.</w:t>
      </w:r>
    </w:p>
    <w:p w:rsidR="001F46D9" w:rsidRDefault="001F46D9" w:rsidP="001F46D9">
      <w:pPr>
        <w:rPr>
          <w:rFonts w:cs="Arial"/>
          <w:sz w:val="32"/>
          <w:szCs w:val="32"/>
        </w:rPr>
      </w:pPr>
      <w:r>
        <w:rPr>
          <w:rFonts w:cs="Arial"/>
          <w:sz w:val="32"/>
          <w:szCs w:val="32"/>
        </w:rPr>
        <w:lastRenderedPageBreak/>
        <w:t>Kommende DH-møder:</w:t>
      </w:r>
    </w:p>
    <w:p w:rsidR="001F46D9" w:rsidRDefault="001F46D9" w:rsidP="001F46D9">
      <w:pPr>
        <w:rPr>
          <w:rFonts w:cs="Arial"/>
          <w:sz w:val="32"/>
          <w:szCs w:val="32"/>
        </w:rPr>
      </w:pPr>
      <w:r>
        <w:rPr>
          <w:rFonts w:cs="Arial"/>
          <w:sz w:val="32"/>
          <w:szCs w:val="32"/>
        </w:rPr>
        <w:t>Onsdag den 9. maj. Onsdag den 22. august. Onsdag den 28. november. Alle møder er med start kl. 17.15.</w:t>
      </w:r>
    </w:p>
    <w:p w:rsidR="001F46D9" w:rsidRDefault="001F46D9" w:rsidP="001F46D9">
      <w:pPr>
        <w:rPr>
          <w:rFonts w:cs="Arial"/>
          <w:sz w:val="32"/>
          <w:szCs w:val="32"/>
        </w:rPr>
      </w:pPr>
    </w:p>
    <w:p w:rsidR="001F46D9" w:rsidRDefault="001F46D9" w:rsidP="001F46D9">
      <w:pPr>
        <w:rPr>
          <w:rFonts w:cs="Arial"/>
          <w:sz w:val="32"/>
          <w:szCs w:val="32"/>
        </w:rPr>
      </w:pPr>
      <w:r>
        <w:rPr>
          <w:rFonts w:cs="Arial"/>
          <w:sz w:val="32"/>
          <w:szCs w:val="32"/>
        </w:rPr>
        <w:t>Solrød den 25. april referent Joy Nowicki Pedersen</w:t>
      </w:r>
    </w:p>
    <w:p w:rsidR="001F46D9" w:rsidRDefault="001F46D9" w:rsidP="001F46D9">
      <w:pPr>
        <w:rPr>
          <w:rFonts w:cs="Arial"/>
          <w:sz w:val="32"/>
          <w:szCs w:val="32"/>
        </w:rPr>
      </w:pPr>
    </w:p>
    <w:p w:rsidR="008E1890" w:rsidRPr="001F46D9" w:rsidRDefault="008E1890" w:rsidP="001F46D9"/>
    <w:sectPr w:rsidR="008E1890" w:rsidRPr="001F46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9C9"/>
    <w:multiLevelType w:val="hybridMultilevel"/>
    <w:tmpl w:val="C810A8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26640624"/>
    <w:multiLevelType w:val="hybridMultilevel"/>
    <w:tmpl w:val="71A429D8"/>
    <w:lvl w:ilvl="0" w:tplc="3502EA62">
      <w:numFmt w:val="bullet"/>
      <w:lvlText w:val="•"/>
      <w:lvlJc w:val="left"/>
      <w:pPr>
        <w:ind w:left="1665" w:hanging="1305"/>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C2"/>
    <w:rsid w:val="00053E71"/>
    <w:rsid w:val="00053F43"/>
    <w:rsid w:val="00077F0E"/>
    <w:rsid w:val="000C7BF5"/>
    <w:rsid w:val="001F46D9"/>
    <w:rsid w:val="002409A2"/>
    <w:rsid w:val="003502DE"/>
    <w:rsid w:val="004405E6"/>
    <w:rsid w:val="004E4E63"/>
    <w:rsid w:val="004E7BC2"/>
    <w:rsid w:val="005204A7"/>
    <w:rsid w:val="00557EA2"/>
    <w:rsid w:val="005C2D40"/>
    <w:rsid w:val="006701FC"/>
    <w:rsid w:val="00677ED9"/>
    <w:rsid w:val="00685A5A"/>
    <w:rsid w:val="00801749"/>
    <w:rsid w:val="00823D23"/>
    <w:rsid w:val="0086741F"/>
    <w:rsid w:val="00870BE6"/>
    <w:rsid w:val="008907B1"/>
    <w:rsid w:val="008E1890"/>
    <w:rsid w:val="008E4635"/>
    <w:rsid w:val="00A029EF"/>
    <w:rsid w:val="00B471FF"/>
    <w:rsid w:val="00B63A35"/>
    <w:rsid w:val="00C16819"/>
    <w:rsid w:val="00C24EBA"/>
    <w:rsid w:val="00C47089"/>
    <w:rsid w:val="00C5262A"/>
    <w:rsid w:val="00C76C7E"/>
    <w:rsid w:val="00D20DF5"/>
    <w:rsid w:val="00E2609B"/>
    <w:rsid w:val="00F905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19"/>
    <w:pPr>
      <w:spacing w:after="0" w:line="240" w:lineRule="auto"/>
    </w:pPr>
    <w:rPr>
      <w:rFonts w:eastAsia="Times New Roman"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5262A"/>
    <w:pPr>
      <w:spacing w:after="200" w:line="276" w:lineRule="auto"/>
      <w:ind w:left="720"/>
      <w:contextualSpacing/>
    </w:pPr>
    <w:rPr>
      <w:rFonts w:eastAsiaTheme="minorHAnsi" w:cstheme="minorBidi"/>
      <w:sz w:val="3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19"/>
    <w:pPr>
      <w:spacing w:after="0" w:line="240" w:lineRule="auto"/>
    </w:pPr>
    <w:rPr>
      <w:rFonts w:eastAsia="Times New Roman"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5262A"/>
    <w:pPr>
      <w:spacing w:after="200" w:line="276" w:lineRule="auto"/>
      <w:ind w:left="720"/>
      <w:contextualSpacing/>
    </w:pPr>
    <w:rPr>
      <w:rFonts w:eastAsiaTheme="minorHAnsi" w:cstheme="minorBidi"/>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0170">
      <w:bodyDiv w:val="1"/>
      <w:marLeft w:val="0"/>
      <w:marRight w:val="0"/>
      <w:marTop w:val="0"/>
      <w:marBottom w:val="0"/>
      <w:divBdr>
        <w:top w:val="none" w:sz="0" w:space="0" w:color="auto"/>
        <w:left w:val="none" w:sz="0" w:space="0" w:color="auto"/>
        <w:bottom w:val="none" w:sz="0" w:space="0" w:color="auto"/>
        <w:right w:val="none" w:sz="0" w:space="0" w:color="auto"/>
      </w:divBdr>
    </w:div>
    <w:div w:id="196042217">
      <w:bodyDiv w:val="1"/>
      <w:marLeft w:val="0"/>
      <w:marRight w:val="0"/>
      <w:marTop w:val="0"/>
      <w:marBottom w:val="0"/>
      <w:divBdr>
        <w:top w:val="none" w:sz="0" w:space="0" w:color="auto"/>
        <w:left w:val="none" w:sz="0" w:space="0" w:color="auto"/>
        <w:bottom w:val="none" w:sz="0" w:space="0" w:color="auto"/>
        <w:right w:val="none" w:sz="0" w:space="0" w:color="auto"/>
      </w:divBdr>
    </w:div>
    <w:div w:id="447043756">
      <w:bodyDiv w:val="1"/>
      <w:marLeft w:val="0"/>
      <w:marRight w:val="0"/>
      <w:marTop w:val="0"/>
      <w:marBottom w:val="0"/>
      <w:divBdr>
        <w:top w:val="none" w:sz="0" w:space="0" w:color="auto"/>
        <w:left w:val="none" w:sz="0" w:space="0" w:color="auto"/>
        <w:bottom w:val="none" w:sz="0" w:space="0" w:color="auto"/>
        <w:right w:val="none" w:sz="0" w:space="0" w:color="auto"/>
      </w:divBdr>
    </w:div>
    <w:div w:id="471870381">
      <w:bodyDiv w:val="1"/>
      <w:marLeft w:val="0"/>
      <w:marRight w:val="0"/>
      <w:marTop w:val="0"/>
      <w:marBottom w:val="0"/>
      <w:divBdr>
        <w:top w:val="none" w:sz="0" w:space="0" w:color="auto"/>
        <w:left w:val="none" w:sz="0" w:space="0" w:color="auto"/>
        <w:bottom w:val="none" w:sz="0" w:space="0" w:color="auto"/>
        <w:right w:val="none" w:sz="0" w:space="0" w:color="auto"/>
      </w:divBdr>
    </w:div>
    <w:div w:id="555632214">
      <w:bodyDiv w:val="1"/>
      <w:marLeft w:val="0"/>
      <w:marRight w:val="0"/>
      <w:marTop w:val="0"/>
      <w:marBottom w:val="0"/>
      <w:divBdr>
        <w:top w:val="none" w:sz="0" w:space="0" w:color="auto"/>
        <w:left w:val="none" w:sz="0" w:space="0" w:color="auto"/>
        <w:bottom w:val="none" w:sz="0" w:space="0" w:color="auto"/>
        <w:right w:val="none" w:sz="0" w:space="0" w:color="auto"/>
      </w:divBdr>
    </w:div>
    <w:div w:id="589117413">
      <w:bodyDiv w:val="1"/>
      <w:marLeft w:val="0"/>
      <w:marRight w:val="0"/>
      <w:marTop w:val="0"/>
      <w:marBottom w:val="0"/>
      <w:divBdr>
        <w:top w:val="none" w:sz="0" w:space="0" w:color="auto"/>
        <w:left w:val="none" w:sz="0" w:space="0" w:color="auto"/>
        <w:bottom w:val="none" w:sz="0" w:space="0" w:color="auto"/>
        <w:right w:val="none" w:sz="0" w:space="0" w:color="auto"/>
      </w:divBdr>
    </w:div>
    <w:div w:id="650983596">
      <w:bodyDiv w:val="1"/>
      <w:marLeft w:val="0"/>
      <w:marRight w:val="0"/>
      <w:marTop w:val="0"/>
      <w:marBottom w:val="0"/>
      <w:divBdr>
        <w:top w:val="none" w:sz="0" w:space="0" w:color="auto"/>
        <w:left w:val="none" w:sz="0" w:space="0" w:color="auto"/>
        <w:bottom w:val="none" w:sz="0" w:space="0" w:color="auto"/>
        <w:right w:val="none" w:sz="0" w:space="0" w:color="auto"/>
      </w:divBdr>
    </w:div>
    <w:div w:id="722484059">
      <w:bodyDiv w:val="1"/>
      <w:marLeft w:val="0"/>
      <w:marRight w:val="0"/>
      <w:marTop w:val="0"/>
      <w:marBottom w:val="0"/>
      <w:divBdr>
        <w:top w:val="none" w:sz="0" w:space="0" w:color="auto"/>
        <w:left w:val="none" w:sz="0" w:space="0" w:color="auto"/>
        <w:bottom w:val="none" w:sz="0" w:space="0" w:color="auto"/>
        <w:right w:val="none" w:sz="0" w:space="0" w:color="auto"/>
      </w:divBdr>
    </w:div>
    <w:div w:id="819855574">
      <w:bodyDiv w:val="1"/>
      <w:marLeft w:val="0"/>
      <w:marRight w:val="0"/>
      <w:marTop w:val="0"/>
      <w:marBottom w:val="0"/>
      <w:divBdr>
        <w:top w:val="none" w:sz="0" w:space="0" w:color="auto"/>
        <w:left w:val="none" w:sz="0" w:space="0" w:color="auto"/>
        <w:bottom w:val="none" w:sz="0" w:space="0" w:color="auto"/>
        <w:right w:val="none" w:sz="0" w:space="0" w:color="auto"/>
      </w:divBdr>
    </w:div>
    <w:div w:id="863979220">
      <w:bodyDiv w:val="1"/>
      <w:marLeft w:val="0"/>
      <w:marRight w:val="0"/>
      <w:marTop w:val="0"/>
      <w:marBottom w:val="0"/>
      <w:divBdr>
        <w:top w:val="none" w:sz="0" w:space="0" w:color="auto"/>
        <w:left w:val="none" w:sz="0" w:space="0" w:color="auto"/>
        <w:bottom w:val="none" w:sz="0" w:space="0" w:color="auto"/>
        <w:right w:val="none" w:sz="0" w:space="0" w:color="auto"/>
      </w:divBdr>
    </w:div>
    <w:div w:id="906183515">
      <w:bodyDiv w:val="1"/>
      <w:marLeft w:val="0"/>
      <w:marRight w:val="0"/>
      <w:marTop w:val="0"/>
      <w:marBottom w:val="0"/>
      <w:divBdr>
        <w:top w:val="none" w:sz="0" w:space="0" w:color="auto"/>
        <w:left w:val="none" w:sz="0" w:space="0" w:color="auto"/>
        <w:bottom w:val="none" w:sz="0" w:space="0" w:color="auto"/>
        <w:right w:val="none" w:sz="0" w:space="0" w:color="auto"/>
      </w:divBdr>
    </w:div>
    <w:div w:id="985549759">
      <w:bodyDiv w:val="1"/>
      <w:marLeft w:val="0"/>
      <w:marRight w:val="0"/>
      <w:marTop w:val="0"/>
      <w:marBottom w:val="0"/>
      <w:divBdr>
        <w:top w:val="none" w:sz="0" w:space="0" w:color="auto"/>
        <w:left w:val="none" w:sz="0" w:space="0" w:color="auto"/>
        <w:bottom w:val="none" w:sz="0" w:space="0" w:color="auto"/>
        <w:right w:val="none" w:sz="0" w:space="0" w:color="auto"/>
      </w:divBdr>
    </w:div>
    <w:div w:id="1074428417">
      <w:bodyDiv w:val="1"/>
      <w:marLeft w:val="0"/>
      <w:marRight w:val="0"/>
      <w:marTop w:val="0"/>
      <w:marBottom w:val="0"/>
      <w:divBdr>
        <w:top w:val="none" w:sz="0" w:space="0" w:color="auto"/>
        <w:left w:val="none" w:sz="0" w:space="0" w:color="auto"/>
        <w:bottom w:val="none" w:sz="0" w:space="0" w:color="auto"/>
        <w:right w:val="none" w:sz="0" w:space="0" w:color="auto"/>
      </w:divBdr>
    </w:div>
    <w:div w:id="1102991008">
      <w:bodyDiv w:val="1"/>
      <w:marLeft w:val="0"/>
      <w:marRight w:val="0"/>
      <w:marTop w:val="0"/>
      <w:marBottom w:val="0"/>
      <w:divBdr>
        <w:top w:val="none" w:sz="0" w:space="0" w:color="auto"/>
        <w:left w:val="none" w:sz="0" w:space="0" w:color="auto"/>
        <w:bottom w:val="none" w:sz="0" w:space="0" w:color="auto"/>
        <w:right w:val="none" w:sz="0" w:space="0" w:color="auto"/>
      </w:divBdr>
    </w:div>
    <w:div w:id="1155728144">
      <w:bodyDiv w:val="1"/>
      <w:marLeft w:val="0"/>
      <w:marRight w:val="0"/>
      <w:marTop w:val="0"/>
      <w:marBottom w:val="0"/>
      <w:divBdr>
        <w:top w:val="none" w:sz="0" w:space="0" w:color="auto"/>
        <w:left w:val="none" w:sz="0" w:space="0" w:color="auto"/>
        <w:bottom w:val="none" w:sz="0" w:space="0" w:color="auto"/>
        <w:right w:val="none" w:sz="0" w:space="0" w:color="auto"/>
      </w:divBdr>
    </w:div>
    <w:div w:id="1199513856">
      <w:bodyDiv w:val="1"/>
      <w:marLeft w:val="0"/>
      <w:marRight w:val="0"/>
      <w:marTop w:val="0"/>
      <w:marBottom w:val="0"/>
      <w:divBdr>
        <w:top w:val="none" w:sz="0" w:space="0" w:color="auto"/>
        <w:left w:val="none" w:sz="0" w:space="0" w:color="auto"/>
        <w:bottom w:val="none" w:sz="0" w:space="0" w:color="auto"/>
        <w:right w:val="none" w:sz="0" w:space="0" w:color="auto"/>
      </w:divBdr>
    </w:div>
    <w:div w:id="1246770861">
      <w:bodyDiv w:val="1"/>
      <w:marLeft w:val="0"/>
      <w:marRight w:val="0"/>
      <w:marTop w:val="0"/>
      <w:marBottom w:val="0"/>
      <w:divBdr>
        <w:top w:val="none" w:sz="0" w:space="0" w:color="auto"/>
        <w:left w:val="none" w:sz="0" w:space="0" w:color="auto"/>
        <w:bottom w:val="none" w:sz="0" w:space="0" w:color="auto"/>
        <w:right w:val="none" w:sz="0" w:space="0" w:color="auto"/>
      </w:divBdr>
    </w:div>
    <w:div w:id="1255432301">
      <w:bodyDiv w:val="1"/>
      <w:marLeft w:val="0"/>
      <w:marRight w:val="0"/>
      <w:marTop w:val="0"/>
      <w:marBottom w:val="0"/>
      <w:divBdr>
        <w:top w:val="none" w:sz="0" w:space="0" w:color="auto"/>
        <w:left w:val="none" w:sz="0" w:space="0" w:color="auto"/>
        <w:bottom w:val="none" w:sz="0" w:space="0" w:color="auto"/>
        <w:right w:val="none" w:sz="0" w:space="0" w:color="auto"/>
      </w:divBdr>
    </w:div>
    <w:div w:id="1262647528">
      <w:bodyDiv w:val="1"/>
      <w:marLeft w:val="0"/>
      <w:marRight w:val="0"/>
      <w:marTop w:val="0"/>
      <w:marBottom w:val="0"/>
      <w:divBdr>
        <w:top w:val="none" w:sz="0" w:space="0" w:color="auto"/>
        <w:left w:val="none" w:sz="0" w:space="0" w:color="auto"/>
        <w:bottom w:val="none" w:sz="0" w:space="0" w:color="auto"/>
        <w:right w:val="none" w:sz="0" w:space="0" w:color="auto"/>
      </w:divBdr>
    </w:div>
    <w:div w:id="1276642089">
      <w:bodyDiv w:val="1"/>
      <w:marLeft w:val="0"/>
      <w:marRight w:val="0"/>
      <w:marTop w:val="0"/>
      <w:marBottom w:val="0"/>
      <w:divBdr>
        <w:top w:val="none" w:sz="0" w:space="0" w:color="auto"/>
        <w:left w:val="none" w:sz="0" w:space="0" w:color="auto"/>
        <w:bottom w:val="none" w:sz="0" w:space="0" w:color="auto"/>
        <w:right w:val="none" w:sz="0" w:space="0" w:color="auto"/>
      </w:divBdr>
    </w:div>
    <w:div w:id="1409573103">
      <w:bodyDiv w:val="1"/>
      <w:marLeft w:val="0"/>
      <w:marRight w:val="0"/>
      <w:marTop w:val="0"/>
      <w:marBottom w:val="0"/>
      <w:divBdr>
        <w:top w:val="none" w:sz="0" w:space="0" w:color="auto"/>
        <w:left w:val="none" w:sz="0" w:space="0" w:color="auto"/>
        <w:bottom w:val="none" w:sz="0" w:space="0" w:color="auto"/>
        <w:right w:val="none" w:sz="0" w:space="0" w:color="auto"/>
      </w:divBdr>
    </w:div>
    <w:div w:id="1452361610">
      <w:bodyDiv w:val="1"/>
      <w:marLeft w:val="0"/>
      <w:marRight w:val="0"/>
      <w:marTop w:val="0"/>
      <w:marBottom w:val="0"/>
      <w:divBdr>
        <w:top w:val="none" w:sz="0" w:space="0" w:color="auto"/>
        <w:left w:val="none" w:sz="0" w:space="0" w:color="auto"/>
        <w:bottom w:val="none" w:sz="0" w:space="0" w:color="auto"/>
        <w:right w:val="none" w:sz="0" w:space="0" w:color="auto"/>
      </w:divBdr>
    </w:div>
    <w:div w:id="1561597733">
      <w:bodyDiv w:val="1"/>
      <w:marLeft w:val="0"/>
      <w:marRight w:val="0"/>
      <w:marTop w:val="0"/>
      <w:marBottom w:val="0"/>
      <w:divBdr>
        <w:top w:val="none" w:sz="0" w:space="0" w:color="auto"/>
        <w:left w:val="none" w:sz="0" w:space="0" w:color="auto"/>
        <w:bottom w:val="none" w:sz="0" w:space="0" w:color="auto"/>
        <w:right w:val="none" w:sz="0" w:space="0" w:color="auto"/>
      </w:divBdr>
    </w:div>
    <w:div w:id="1586954486">
      <w:bodyDiv w:val="1"/>
      <w:marLeft w:val="0"/>
      <w:marRight w:val="0"/>
      <w:marTop w:val="0"/>
      <w:marBottom w:val="0"/>
      <w:divBdr>
        <w:top w:val="none" w:sz="0" w:space="0" w:color="auto"/>
        <w:left w:val="none" w:sz="0" w:space="0" w:color="auto"/>
        <w:bottom w:val="none" w:sz="0" w:space="0" w:color="auto"/>
        <w:right w:val="none" w:sz="0" w:space="0" w:color="auto"/>
      </w:divBdr>
    </w:div>
    <w:div w:id="1644311649">
      <w:bodyDiv w:val="1"/>
      <w:marLeft w:val="0"/>
      <w:marRight w:val="0"/>
      <w:marTop w:val="0"/>
      <w:marBottom w:val="0"/>
      <w:divBdr>
        <w:top w:val="none" w:sz="0" w:space="0" w:color="auto"/>
        <w:left w:val="none" w:sz="0" w:space="0" w:color="auto"/>
        <w:bottom w:val="none" w:sz="0" w:space="0" w:color="auto"/>
        <w:right w:val="none" w:sz="0" w:space="0" w:color="auto"/>
      </w:divBdr>
    </w:div>
    <w:div w:id="1668943763">
      <w:bodyDiv w:val="1"/>
      <w:marLeft w:val="0"/>
      <w:marRight w:val="0"/>
      <w:marTop w:val="0"/>
      <w:marBottom w:val="0"/>
      <w:divBdr>
        <w:top w:val="none" w:sz="0" w:space="0" w:color="auto"/>
        <w:left w:val="none" w:sz="0" w:space="0" w:color="auto"/>
        <w:bottom w:val="none" w:sz="0" w:space="0" w:color="auto"/>
        <w:right w:val="none" w:sz="0" w:space="0" w:color="auto"/>
      </w:divBdr>
    </w:div>
    <w:div w:id="1751807436">
      <w:bodyDiv w:val="1"/>
      <w:marLeft w:val="0"/>
      <w:marRight w:val="0"/>
      <w:marTop w:val="0"/>
      <w:marBottom w:val="0"/>
      <w:divBdr>
        <w:top w:val="none" w:sz="0" w:space="0" w:color="auto"/>
        <w:left w:val="none" w:sz="0" w:space="0" w:color="auto"/>
        <w:bottom w:val="none" w:sz="0" w:space="0" w:color="auto"/>
        <w:right w:val="none" w:sz="0" w:space="0" w:color="auto"/>
      </w:divBdr>
    </w:div>
    <w:div w:id="17940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1396</TotalTime>
  <Pages>9</Pages>
  <Words>1843</Words>
  <Characters>11245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CSU026</dc:creator>
  <cp:lastModifiedBy>CSU026</cp:lastModifiedBy>
  <cp:revision>4</cp:revision>
  <cp:lastPrinted>2018-04-23T14:02:00Z</cp:lastPrinted>
  <dcterms:created xsi:type="dcterms:W3CDTF">2018-04-23T06:12:00Z</dcterms:created>
  <dcterms:modified xsi:type="dcterms:W3CDTF">2018-04-26T10:33:00Z</dcterms:modified>
</cp:coreProperties>
</file>