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D0" w:rsidRPr="005020D0" w:rsidRDefault="005020D0" w:rsidP="005020D0">
      <w:pPr>
        <w:spacing w:after="0" w:line="240" w:lineRule="auto"/>
        <w:ind w:right="121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5020D0">
        <w:rPr>
          <w:rFonts w:ascii="Arial" w:eastAsia="Times New Roman" w:hAnsi="Arial" w:cs="Arial"/>
          <w:b/>
          <w:bCs/>
          <w:color w:val="202124"/>
          <w:sz w:val="24"/>
          <w:szCs w:val="24"/>
          <w:lang w:eastAsia="da-DK"/>
        </w:rPr>
        <w:t xml:space="preserve">Indsendt af: </w:t>
      </w:r>
    </w:p>
    <w:p w:rsidR="005020D0" w:rsidRPr="005020D0" w:rsidRDefault="005020D0" w:rsidP="005020D0">
      <w:pPr>
        <w:spacing w:after="0" w:line="240" w:lineRule="auto"/>
        <w:ind w:left="1658" w:right="121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DH- Norddjurs</w:t>
      </w:r>
    </w:p>
    <w:p w:rsidR="005020D0" w:rsidRPr="005020D0" w:rsidRDefault="005020D0" w:rsidP="005020D0">
      <w:pPr>
        <w:spacing w:after="0" w:line="240" w:lineRule="auto"/>
        <w:ind w:right="121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5020D0">
        <w:rPr>
          <w:rFonts w:ascii="Arial" w:eastAsia="Times New Roman" w:hAnsi="Arial" w:cs="Arial"/>
          <w:b/>
          <w:bCs/>
          <w:color w:val="202124"/>
          <w:sz w:val="24"/>
          <w:szCs w:val="24"/>
          <w:lang w:eastAsia="da-DK"/>
        </w:rPr>
        <w:t xml:space="preserve">E-mail: </w:t>
      </w:r>
    </w:p>
    <w:p w:rsidR="005020D0" w:rsidRPr="005020D0" w:rsidRDefault="005020D0" w:rsidP="005020D0">
      <w:pPr>
        <w:spacing w:after="0" w:line="240" w:lineRule="auto"/>
        <w:ind w:left="1658" w:right="121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hyperlink r:id="rId4" w:tgtFrame="_blank" w:history="1">
        <w:r w:rsidRPr="005020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a-DK"/>
          </w:rPr>
          <w:t>joergen.deichgraeber@gmail.com</w:t>
        </w:r>
      </w:hyperlink>
    </w:p>
    <w:p w:rsidR="005020D0" w:rsidRPr="005020D0" w:rsidRDefault="005020D0" w:rsidP="005020D0">
      <w:pPr>
        <w:spacing w:after="0" w:line="240" w:lineRule="auto"/>
        <w:ind w:right="121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5020D0">
        <w:rPr>
          <w:rFonts w:ascii="Arial" w:eastAsia="Times New Roman" w:hAnsi="Arial" w:cs="Arial"/>
          <w:b/>
          <w:bCs/>
          <w:color w:val="202124"/>
          <w:sz w:val="24"/>
          <w:szCs w:val="24"/>
          <w:lang w:eastAsia="da-DK"/>
        </w:rPr>
        <w:t xml:space="preserve">Overskrift: </w:t>
      </w:r>
    </w:p>
    <w:p w:rsidR="005020D0" w:rsidRPr="005020D0" w:rsidRDefault="005020D0" w:rsidP="005020D0">
      <w:pPr>
        <w:spacing w:after="0" w:line="240" w:lineRule="auto"/>
        <w:ind w:left="1658" w:right="121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Forslag til budget for 2021</w:t>
      </w:r>
    </w:p>
    <w:p w:rsidR="005020D0" w:rsidRPr="005020D0" w:rsidRDefault="005020D0" w:rsidP="005020D0">
      <w:pPr>
        <w:spacing w:after="0" w:line="240" w:lineRule="auto"/>
        <w:ind w:right="121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5020D0">
        <w:rPr>
          <w:rFonts w:ascii="Arial" w:eastAsia="Times New Roman" w:hAnsi="Arial" w:cs="Arial"/>
          <w:b/>
          <w:bCs/>
          <w:color w:val="202124"/>
          <w:sz w:val="24"/>
          <w:szCs w:val="24"/>
          <w:lang w:eastAsia="da-DK"/>
        </w:rPr>
        <w:t xml:space="preserve">Dit forslag: </w:t>
      </w:r>
    </w:p>
    <w:p w:rsidR="005020D0" w:rsidRPr="005020D0" w:rsidRDefault="005020D0" w:rsidP="005020D0">
      <w:pPr>
        <w:spacing w:after="0" w:line="240" w:lineRule="auto"/>
        <w:ind w:left="1658" w:right="121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Emner </w:t>
      </w:r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br/>
        <w:t xml:space="preserve">* Normering på </w:t>
      </w:r>
      <w:proofErr w:type="spellStart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bosteder-</w:t>
      </w:r>
      <w:proofErr w:type="spellEnd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nedslaget på </w:t>
      </w:r>
      <w:proofErr w:type="gramStart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10%</w:t>
      </w:r>
      <w:proofErr w:type="gramEnd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fra 2019 ikke tilbagekøbt. Det er vigtigt med kvalificeret personale på bosteder for at sikre at beboere bliver mødt med indsigt, men antal er desværre ikke uvæsentlig </w:t>
      </w:r>
      <w:proofErr w:type="gramStart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heller</w:t>
      </w:r>
      <w:proofErr w:type="gramEnd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både af hensyn til beboeres trivsel, men også af hensyn til personalets egne muligheder i job og selvudvikling, så sikring af normering står højt på ønskesedlen. </w:t>
      </w:r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br/>
        <w:t>* Ledsagelse</w:t>
      </w:r>
      <w:proofErr w:type="gramStart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§81</w:t>
      </w:r>
      <w:proofErr w:type="gramEnd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er for dem, der ikke kan benytte §96 ledsagelse, men har for socialpædagogisk ledsagelse til individuelle oplevelser. Der er </w:t>
      </w:r>
      <w:proofErr w:type="spellStart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pt</w:t>
      </w:r>
      <w:proofErr w:type="spellEnd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en yderst begrænset pulje til denne ledsagelse som oven i købet er begrænset til hverdage. Weekend liv som alle andre nyder er de afskåret fra. Vi ser gerne at denne ledsagelse tilføres flere midler. </w:t>
      </w:r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br/>
        <w:t xml:space="preserve">* Ledsagelse ferie på bosteder er mulig, men stærkt begrænset </w:t>
      </w:r>
      <w:proofErr w:type="spellStart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ift</w:t>
      </w:r>
      <w:proofErr w:type="spellEnd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tiden før nedskæringer. Her ønsker vi også en styrkelse så varigheden kan udvides. </w:t>
      </w:r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br/>
        <w:t xml:space="preserve">* </w:t>
      </w:r>
      <w:proofErr w:type="spellStart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Bostøtte</w:t>
      </w:r>
      <w:proofErr w:type="spellEnd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til psykisk sårbare har været under </w:t>
      </w:r>
      <w:proofErr w:type="spellStart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press</w:t>
      </w:r>
      <w:proofErr w:type="spellEnd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især i denne </w:t>
      </w:r>
      <w:proofErr w:type="spellStart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corona</w:t>
      </w:r>
      <w:proofErr w:type="spellEnd"/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tid. Det er en meget vigtig funktion som sikrer at boformen, egen bolig, er mulig for denne målgruppe. Vi ønsker at denne støtte sikres så selvstændigheden bevares.</w:t>
      </w:r>
    </w:p>
    <w:p w:rsidR="005020D0" w:rsidRPr="005020D0" w:rsidRDefault="005020D0" w:rsidP="005020D0">
      <w:pPr>
        <w:spacing w:after="0" w:line="240" w:lineRule="auto"/>
        <w:ind w:right="121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5020D0">
        <w:rPr>
          <w:rFonts w:ascii="Arial" w:eastAsia="Times New Roman" w:hAnsi="Arial" w:cs="Arial"/>
          <w:b/>
          <w:bCs/>
          <w:color w:val="202124"/>
          <w:sz w:val="24"/>
          <w:szCs w:val="24"/>
          <w:lang w:eastAsia="da-DK"/>
        </w:rPr>
        <w:t>Vælg relevante udvalgsområder (flere valg mulige)</w:t>
      </w:r>
      <w:proofErr w:type="gramStart"/>
      <w:r w:rsidRPr="005020D0">
        <w:rPr>
          <w:rFonts w:ascii="Arial" w:eastAsia="Times New Roman" w:hAnsi="Arial" w:cs="Arial"/>
          <w:b/>
          <w:bCs/>
          <w:color w:val="202124"/>
          <w:sz w:val="24"/>
          <w:szCs w:val="24"/>
          <w:lang w:eastAsia="da-DK"/>
        </w:rPr>
        <w:t>::</w:t>
      </w:r>
      <w:proofErr w:type="gramEnd"/>
      <w:r w:rsidRPr="005020D0">
        <w:rPr>
          <w:rFonts w:ascii="Arial" w:eastAsia="Times New Roman" w:hAnsi="Arial" w:cs="Arial"/>
          <w:b/>
          <w:bCs/>
          <w:color w:val="202124"/>
          <w:sz w:val="24"/>
          <w:szCs w:val="24"/>
          <w:lang w:eastAsia="da-DK"/>
        </w:rPr>
        <w:t xml:space="preserve"> </w:t>
      </w:r>
    </w:p>
    <w:p w:rsidR="005020D0" w:rsidRPr="005020D0" w:rsidRDefault="005020D0" w:rsidP="005020D0">
      <w:pPr>
        <w:spacing w:after="136" w:line="240" w:lineRule="auto"/>
        <w:ind w:left="1658" w:right="121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5020D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Voksen- og plejeudvalget</w:t>
      </w:r>
    </w:p>
    <w:p w:rsidR="00993001" w:rsidRDefault="00993001"/>
    <w:sectPr w:rsidR="00993001" w:rsidSect="009930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020D0"/>
    <w:rsid w:val="005020D0"/>
    <w:rsid w:val="0099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1474">
      <w:bodyDiv w:val="1"/>
      <w:marLeft w:val="0"/>
      <w:marRight w:val="10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0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0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502659">
                                                  <w:marLeft w:val="14"/>
                                                  <w:marRight w:val="14"/>
                                                  <w:marTop w:val="14"/>
                                                  <w:marBottom w:val="14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099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64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82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05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85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92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642573">
                                                                                          <w:marLeft w:val="0"/>
                                                                                          <w:marRight w:val="5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0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702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20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8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819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013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874570">
                                                                                                                          <w:marLeft w:val="204"/>
                                                                                                                          <w:marRight w:val="204"/>
                                                                                                                          <w:marTop w:val="68"/>
                                                                                                                          <w:marBottom w:val="6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428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894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3319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923464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2015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rgen.deichgraeber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1194</Characters>
  <Application>Microsoft Office Word</Application>
  <DocSecurity>0</DocSecurity>
  <Lines>9</Lines>
  <Paragraphs>2</Paragraphs>
  <ScaleCrop>false</ScaleCrop>
  <Company>Hewlett-Packard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Schumacher</cp:lastModifiedBy>
  <cp:revision>1</cp:revision>
  <dcterms:created xsi:type="dcterms:W3CDTF">2021-01-30T13:58:00Z</dcterms:created>
  <dcterms:modified xsi:type="dcterms:W3CDTF">2021-01-30T13:59:00Z</dcterms:modified>
</cp:coreProperties>
</file>