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87" w:rsidRPr="00AB72CB" w:rsidRDefault="001B6B87" w:rsidP="001B6B87">
      <w:pPr>
        <w:pBdr>
          <w:bottom w:val="single" w:sz="4" w:space="1" w:color="auto"/>
        </w:pBdr>
        <w:spacing w:line="276" w:lineRule="auto"/>
        <w:rPr>
          <w:rFonts w:ascii="Arial" w:hAnsi="Arial" w:cs="Arial"/>
          <w:b/>
          <w:noProof/>
          <w:sz w:val="28"/>
          <w:szCs w:val="28"/>
        </w:rPr>
      </w:pPr>
      <w:r w:rsidRPr="00AB72CB">
        <w:rPr>
          <w:rFonts w:ascii="Arial" w:hAnsi="Arial" w:cs="Arial"/>
          <w:b/>
          <w:noProof/>
          <w:sz w:val="28"/>
          <w:szCs w:val="28"/>
        </w:rPr>
        <w:drawing>
          <wp:anchor distT="0" distB="0" distL="114300" distR="114300" simplePos="0" relativeHeight="251659264" behindDoc="0" locked="0" layoutInCell="1" allowOverlap="1" wp14:anchorId="4C79B603" wp14:editId="74487B8F">
            <wp:simplePos x="0" y="0"/>
            <wp:positionH relativeFrom="column">
              <wp:posOffset>4914900</wp:posOffset>
            </wp:positionH>
            <wp:positionV relativeFrom="paragraph">
              <wp:posOffset>-457200</wp:posOffset>
            </wp:positionV>
            <wp:extent cx="1254125" cy="56451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5412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2CB">
        <w:rPr>
          <w:rFonts w:ascii="Arial" w:hAnsi="Arial" w:cs="Arial"/>
          <w:b/>
          <w:noProof/>
          <w:sz w:val="28"/>
          <w:szCs w:val="28"/>
        </w:rPr>
        <w:t>Gymnasielærere er ikke rustet til elever med handicap</w:t>
      </w:r>
    </w:p>
    <w:p w:rsidR="001B6B87" w:rsidRPr="00AB72CB" w:rsidRDefault="001B6B87" w:rsidP="001B6B87">
      <w:pPr>
        <w:rPr>
          <w:rFonts w:ascii="Arial" w:hAnsi="Arial" w:cs="Arial"/>
        </w:rPr>
      </w:pPr>
    </w:p>
    <w:p w:rsidR="001B6B87" w:rsidRPr="00AB72CB" w:rsidRDefault="001B6B87" w:rsidP="001B6B87">
      <w:pPr>
        <w:rPr>
          <w:rFonts w:ascii="Arial" w:hAnsi="Arial" w:cs="Arial"/>
          <w:sz w:val="22"/>
          <w:szCs w:val="22"/>
        </w:rPr>
      </w:pPr>
      <w:r w:rsidRPr="00AB72CB">
        <w:rPr>
          <w:rFonts w:ascii="Arial" w:hAnsi="Arial" w:cs="Arial"/>
          <w:sz w:val="22"/>
          <w:szCs w:val="22"/>
        </w:rPr>
        <w:t xml:space="preserve">Tæt på halvdelen af landets gymnasie- og HF-undervisere føler sig dårligt rustet til at undervise elever med handicap. </w:t>
      </w:r>
    </w:p>
    <w:p w:rsidR="001B6B87" w:rsidRPr="00AB72CB" w:rsidRDefault="001B6B87" w:rsidP="001B6B87">
      <w:pPr>
        <w:rPr>
          <w:rFonts w:ascii="Arial" w:hAnsi="Arial" w:cs="Arial"/>
          <w:sz w:val="22"/>
          <w:szCs w:val="22"/>
        </w:rPr>
      </w:pPr>
    </w:p>
    <w:p w:rsidR="001B6B87" w:rsidRDefault="001B6B87" w:rsidP="001B6B87">
      <w:pPr>
        <w:rPr>
          <w:rFonts w:ascii="Arial" w:hAnsi="Arial" w:cs="Arial"/>
          <w:sz w:val="22"/>
          <w:szCs w:val="22"/>
        </w:rPr>
      </w:pPr>
      <w:r>
        <w:rPr>
          <w:rFonts w:ascii="Arial" w:hAnsi="Arial" w:cs="Arial"/>
          <w:sz w:val="22"/>
          <w:szCs w:val="22"/>
        </w:rPr>
        <w:t>Det viser en spørgeskemaundersøgelse blandt 1.403 undervisere foretaget af Danske Handicaporganisationer (DH).</w:t>
      </w:r>
    </w:p>
    <w:p w:rsidR="001B6B87" w:rsidRPr="00AB72CB" w:rsidRDefault="001B6B87" w:rsidP="001B6B87">
      <w:pPr>
        <w:rPr>
          <w:rFonts w:ascii="Arial" w:hAnsi="Arial" w:cs="Arial"/>
          <w:sz w:val="22"/>
          <w:szCs w:val="22"/>
        </w:rPr>
      </w:pPr>
    </w:p>
    <w:p w:rsidR="001B6B87" w:rsidRPr="00AB72CB" w:rsidRDefault="001B6B87" w:rsidP="001B6B87">
      <w:pPr>
        <w:rPr>
          <w:rFonts w:ascii="Arial" w:hAnsi="Arial" w:cs="Arial"/>
          <w:sz w:val="22"/>
          <w:szCs w:val="22"/>
        </w:rPr>
      </w:pPr>
      <w:r w:rsidRPr="00AB72CB">
        <w:rPr>
          <w:rFonts w:ascii="Arial" w:hAnsi="Arial" w:cs="Arial"/>
          <w:sz w:val="22"/>
          <w:szCs w:val="22"/>
        </w:rPr>
        <w:t xml:space="preserve">45 </w:t>
      </w:r>
      <w:r>
        <w:rPr>
          <w:rFonts w:ascii="Arial" w:hAnsi="Arial" w:cs="Arial"/>
          <w:sz w:val="22"/>
          <w:szCs w:val="22"/>
        </w:rPr>
        <w:t>procent</w:t>
      </w:r>
      <w:r w:rsidRPr="00AB72CB">
        <w:rPr>
          <w:rFonts w:ascii="Arial" w:hAnsi="Arial" w:cs="Arial"/>
          <w:sz w:val="22"/>
          <w:szCs w:val="22"/>
        </w:rPr>
        <w:t xml:space="preserve"> vurderer, at de i mindre eller ringe grad er rustet til at undervise elever med handicap. Den største udfordring er manglende viden om handicap samt tid til at forberede undervisningen for elever med</w:t>
      </w:r>
      <w:r>
        <w:rPr>
          <w:rFonts w:ascii="Arial" w:hAnsi="Arial" w:cs="Arial"/>
          <w:sz w:val="22"/>
          <w:szCs w:val="22"/>
        </w:rPr>
        <w:t xml:space="preserve"> særlige</w:t>
      </w:r>
      <w:r w:rsidRPr="00AB72CB">
        <w:rPr>
          <w:rFonts w:ascii="Arial" w:hAnsi="Arial" w:cs="Arial"/>
          <w:sz w:val="22"/>
          <w:szCs w:val="22"/>
        </w:rPr>
        <w:t xml:space="preserve"> udfordringer.</w:t>
      </w:r>
    </w:p>
    <w:p w:rsidR="001B6B87" w:rsidRPr="00AB72CB" w:rsidRDefault="001B6B87" w:rsidP="001B6B87">
      <w:pPr>
        <w:rPr>
          <w:rFonts w:ascii="Arial" w:hAnsi="Arial" w:cs="Arial"/>
          <w:sz w:val="22"/>
          <w:szCs w:val="22"/>
        </w:rPr>
      </w:pPr>
    </w:p>
    <w:p w:rsidR="001B6B87" w:rsidRDefault="001B6B87" w:rsidP="001B6B87">
      <w:pPr>
        <w:rPr>
          <w:rFonts w:ascii="Arial" w:hAnsi="Arial" w:cs="Arial"/>
          <w:i/>
          <w:sz w:val="18"/>
          <w:szCs w:val="18"/>
        </w:rPr>
      </w:pPr>
      <w:r w:rsidRPr="00AB72CB">
        <w:rPr>
          <w:rFonts w:ascii="Arial" w:hAnsi="Arial" w:cs="Arial"/>
          <w:noProof/>
        </w:rPr>
        <w:drawing>
          <wp:anchor distT="0" distB="0" distL="114300" distR="114300" simplePos="0" relativeHeight="251661312" behindDoc="1" locked="0" layoutInCell="1" allowOverlap="1" wp14:anchorId="564D2C6D" wp14:editId="69AE3FD1">
            <wp:simplePos x="0" y="0"/>
            <wp:positionH relativeFrom="column">
              <wp:posOffset>-4445</wp:posOffset>
            </wp:positionH>
            <wp:positionV relativeFrom="paragraph">
              <wp:posOffset>-1905</wp:posOffset>
            </wp:positionV>
            <wp:extent cx="3985260" cy="1556385"/>
            <wp:effectExtent l="0" t="0" r="0" b="5715"/>
            <wp:wrapTight wrapText="bothSides">
              <wp:wrapPolygon edited="0">
                <wp:start x="0" y="0"/>
                <wp:lineTo x="0" y="21415"/>
                <wp:lineTo x="21476" y="21415"/>
                <wp:lineTo x="2147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85260" cy="1556385"/>
                    </a:xfrm>
                    <a:prstGeom prst="rect">
                      <a:avLst/>
                    </a:prstGeom>
                  </pic:spPr>
                </pic:pic>
              </a:graphicData>
            </a:graphic>
            <wp14:sizeRelH relativeFrom="page">
              <wp14:pctWidth>0</wp14:pctWidth>
            </wp14:sizeRelH>
            <wp14:sizeRelV relativeFrom="page">
              <wp14:pctHeight>0</wp14:pctHeight>
            </wp14:sizeRelV>
          </wp:anchor>
        </w:drawing>
      </w:r>
    </w:p>
    <w:p w:rsidR="001B6B87" w:rsidRDefault="001B6B87" w:rsidP="001B6B87">
      <w:pPr>
        <w:rPr>
          <w:rFonts w:ascii="Arial" w:hAnsi="Arial" w:cs="Arial"/>
          <w:i/>
          <w:sz w:val="18"/>
          <w:szCs w:val="18"/>
        </w:rPr>
      </w:pPr>
    </w:p>
    <w:p w:rsidR="001B6B87" w:rsidRPr="00AB72CB" w:rsidRDefault="001B6B87" w:rsidP="001B6B87">
      <w:pPr>
        <w:rPr>
          <w:rFonts w:ascii="Arial" w:hAnsi="Arial" w:cs="Arial"/>
          <w:sz w:val="22"/>
          <w:szCs w:val="22"/>
        </w:rPr>
      </w:pPr>
    </w:p>
    <w:p w:rsidR="001B6B87" w:rsidRPr="008574EB" w:rsidRDefault="001B6B87" w:rsidP="001B6B87">
      <w:pPr>
        <w:rPr>
          <w:rFonts w:ascii="Arial" w:hAnsi="Arial" w:cs="Arial"/>
          <w:i/>
          <w:sz w:val="17"/>
          <w:szCs w:val="17"/>
        </w:rPr>
      </w:pPr>
      <w:r w:rsidRPr="008574EB">
        <w:rPr>
          <w:rFonts w:ascii="Arial" w:hAnsi="Arial" w:cs="Arial"/>
          <w:i/>
          <w:sz w:val="17"/>
          <w:szCs w:val="17"/>
        </w:rPr>
        <w:t xml:space="preserve">Tabellen viser, hvordan gymnasielærerne har svaret på, om de føler sig rustet til at undervise elever med handicap. 45 procent svarer, at de er rustet i mindre eller ringe grad. </w:t>
      </w:r>
    </w:p>
    <w:p w:rsidR="001B6B87" w:rsidRPr="00AB72CB" w:rsidRDefault="001B6B87" w:rsidP="001B6B87">
      <w:pPr>
        <w:rPr>
          <w:rFonts w:ascii="Arial" w:hAnsi="Arial" w:cs="Arial"/>
          <w:sz w:val="22"/>
          <w:szCs w:val="22"/>
        </w:rPr>
      </w:pPr>
    </w:p>
    <w:p w:rsidR="001B6B87" w:rsidRDefault="001B6B87" w:rsidP="001B6B87">
      <w:pPr>
        <w:rPr>
          <w:rFonts w:ascii="Arial" w:hAnsi="Arial" w:cs="Arial"/>
          <w:sz w:val="22"/>
          <w:szCs w:val="22"/>
        </w:rPr>
      </w:pPr>
    </w:p>
    <w:p w:rsidR="001B6B87" w:rsidRDefault="001B6B87" w:rsidP="001B6B87">
      <w:pPr>
        <w:rPr>
          <w:rFonts w:ascii="Arial" w:hAnsi="Arial" w:cs="Arial"/>
          <w:sz w:val="22"/>
          <w:szCs w:val="22"/>
        </w:rPr>
      </w:pPr>
    </w:p>
    <w:p w:rsidR="001B6B87" w:rsidRPr="00AB72CB" w:rsidRDefault="001B6B87" w:rsidP="001B6B87">
      <w:pPr>
        <w:rPr>
          <w:rFonts w:ascii="Arial" w:hAnsi="Arial" w:cs="Arial"/>
          <w:sz w:val="22"/>
          <w:szCs w:val="22"/>
        </w:rPr>
      </w:pPr>
    </w:p>
    <w:p w:rsidR="001B6B87" w:rsidRPr="00AB72CB" w:rsidRDefault="001B6B87" w:rsidP="001B6B87">
      <w:pPr>
        <w:rPr>
          <w:rFonts w:ascii="Arial" w:hAnsi="Arial" w:cs="Arial"/>
          <w:b/>
          <w:sz w:val="22"/>
          <w:szCs w:val="22"/>
        </w:rPr>
      </w:pPr>
      <w:r w:rsidRPr="00AB72CB">
        <w:rPr>
          <w:rFonts w:ascii="Arial" w:hAnsi="Arial" w:cs="Arial"/>
          <w:b/>
          <w:sz w:val="22"/>
          <w:szCs w:val="22"/>
        </w:rPr>
        <w:t xml:space="preserve">50 </w:t>
      </w:r>
      <w:r>
        <w:rPr>
          <w:rFonts w:ascii="Arial" w:hAnsi="Arial" w:cs="Arial"/>
          <w:b/>
          <w:sz w:val="22"/>
          <w:szCs w:val="22"/>
        </w:rPr>
        <w:t>procent</w:t>
      </w:r>
      <w:r w:rsidRPr="00AB72CB">
        <w:rPr>
          <w:rFonts w:ascii="Arial" w:hAnsi="Arial" w:cs="Arial"/>
          <w:b/>
          <w:sz w:val="22"/>
          <w:szCs w:val="22"/>
        </w:rPr>
        <w:t xml:space="preserve"> mangler viden om handicap</w:t>
      </w:r>
    </w:p>
    <w:p w:rsidR="001B6B87" w:rsidRDefault="001B6B87" w:rsidP="001B6B87">
      <w:pPr>
        <w:rPr>
          <w:rFonts w:ascii="Arial" w:hAnsi="Arial" w:cs="Arial"/>
          <w:sz w:val="22"/>
          <w:szCs w:val="22"/>
        </w:rPr>
      </w:pPr>
      <w:r w:rsidRPr="00AB72CB">
        <w:rPr>
          <w:rFonts w:ascii="Arial" w:hAnsi="Arial" w:cs="Arial"/>
          <w:sz w:val="22"/>
          <w:szCs w:val="22"/>
        </w:rPr>
        <w:t>Hver anden</w:t>
      </w:r>
      <w:r>
        <w:rPr>
          <w:rFonts w:ascii="Arial" w:hAnsi="Arial" w:cs="Arial"/>
          <w:sz w:val="22"/>
          <w:szCs w:val="22"/>
        </w:rPr>
        <w:t xml:space="preserve"> gymnasielærer </w:t>
      </w:r>
      <w:r w:rsidRPr="00AB72CB">
        <w:rPr>
          <w:rFonts w:ascii="Arial" w:hAnsi="Arial" w:cs="Arial"/>
          <w:sz w:val="22"/>
          <w:szCs w:val="22"/>
        </w:rPr>
        <w:t xml:space="preserve">mangler viden om handicap. </w:t>
      </w:r>
      <w:r>
        <w:rPr>
          <w:rFonts w:ascii="Arial" w:hAnsi="Arial" w:cs="Arial"/>
          <w:sz w:val="22"/>
          <w:szCs w:val="22"/>
        </w:rPr>
        <w:t>O</w:t>
      </w:r>
      <w:r w:rsidRPr="00AB72CB">
        <w:rPr>
          <w:rFonts w:ascii="Arial" w:hAnsi="Arial" w:cs="Arial"/>
          <w:sz w:val="22"/>
          <w:szCs w:val="22"/>
        </w:rPr>
        <w:t xml:space="preserve">plysning og værktøjer til at undervise elever med handicap på </w:t>
      </w:r>
      <w:r>
        <w:rPr>
          <w:rFonts w:ascii="Arial" w:hAnsi="Arial" w:cs="Arial"/>
          <w:sz w:val="22"/>
          <w:szCs w:val="22"/>
        </w:rPr>
        <w:t>gymnasierne mangler</w:t>
      </w:r>
      <w:r w:rsidRPr="00AB72CB">
        <w:rPr>
          <w:rFonts w:ascii="Arial" w:hAnsi="Arial" w:cs="Arial"/>
          <w:sz w:val="22"/>
          <w:szCs w:val="22"/>
        </w:rPr>
        <w:t xml:space="preserve">, lyder det fra flere af lærerne. </w:t>
      </w:r>
    </w:p>
    <w:p w:rsidR="001B6B87" w:rsidRDefault="001B6B87" w:rsidP="001B6B87">
      <w:pPr>
        <w:rPr>
          <w:rFonts w:ascii="Arial" w:hAnsi="Arial" w:cs="Arial"/>
          <w:sz w:val="22"/>
          <w:szCs w:val="22"/>
        </w:rPr>
      </w:pPr>
    </w:p>
    <w:p w:rsidR="001B6B87" w:rsidRPr="00AB72CB" w:rsidRDefault="001B6B87" w:rsidP="001B6B87">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14:anchorId="7185B6FE" wp14:editId="31CA21E4">
            <wp:simplePos x="0" y="0"/>
            <wp:positionH relativeFrom="column">
              <wp:posOffset>-4445</wp:posOffset>
            </wp:positionH>
            <wp:positionV relativeFrom="paragraph">
              <wp:posOffset>0</wp:posOffset>
            </wp:positionV>
            <wp:extent cx="4200525" cy="1171575"/>
            <wp:effectExtent l="0" t="0" r="9525" b="9525"/>
            <wp:wrapTight wrapText="bothSides">
              <wp:wrapPolygon edited="0">
                <wp:start x="0" y="0"/>
                <wp:lineTo x="0" y="21424"/>
                <wp:lineTo x="21551" y="21424"/>
                <wp:lineTo x="2155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n_tabel.PNG"/>
                    <pic:cNvPicPr/>
                  </pic:nvPicPr>
                  <pic:blipFill>
                    <a:blip r:embed="rId10">
                      <a:extLst>
                        <a:ext uri="{28A0092B-C50C-407E-A947-70E740481C1C}">
                          <a14:useLocalDpi xmlns:a14="http://schemas.microsoft.com/office/drawing/2010/main" val="0"/>
                        </a:ext>
                      </a:extLst>
                    </a:blip>
                    <a:stretch>
                      <a:fillRect/>
                    </a:stretch>
                  </pic:blipFill>
                  <pic:spPr>
                    <a:xfrm>
                      <a:off x="0" y="0"/>
                      <a:ext cx="4200525" cy="1171575"/>
                    </a:xfrm>
                    <a:prstGeom prst="rect">
                      <a:avLst/>
                    </a:prstGeom>
                  </pic:spPr>
                </pic:pic>
              </a:graphicData>
            </a:graphic>
            <wp14:sizeRelH relativeFrom="page">
              <wp14:pctWidth>0</wp14:pctWidth>
            </wp14:sizeRelH>
            <wp14:sizeRelV relativeFrom="page">
              <wp14:pctHeight>0</wp14:pctHeight>
            </wp14:sizeRelV>
          </wp:anchor>
        </w:drawing>
      </w:r>
    </w:p>
    <w:p w:rsidR="001B6B87" w:rsidRDefault="001B6B87" w:rsidP="001B6B87">
      <w:pPr>
        <w:rPr>
          <w:rFonts w:ascii="Arial" w:hAnsi="Arial" w:cs="Arial"/>
          <w:i/>
          <w:sz w:val="18"/>
          <w:szCs w:val="18"/>
        </w:rPr>
      </w:pPr>
    </w:p>
    <w:p w:rsidR="001B6B87" w:rsidRPr="008574EB" w:rsidRDefault="001B6B87" w:rsidP="001B6B87">
      <w:pPr>
        <w:rPr>
          <w:rFonts w:ascii="Arial" w:hAnsi="Arial" w:cs="Arial"/>
          <w:i/>
          <w:sz w:val="17"/>
          <w:szCs w:val="17"/>
        </w:rPr>
      </w:pPr>
      <w:r w:rsidRPr="008574EB">
        <w:rPr>
          <w:rFonts w:ascii="Arial" w:hAnsi="Arial" w:cs="Arial"/>
          <w:i/>
          <w:sz w:val="17"/>
          <w:szCs w:val="17"/>
        </w:rPr>
        <w:t xml:space="preserve">Tabellen viser, at 50 procent af underviserne mangler viden om handicap, og at kun </w:t>
      </w:r>
    </w:p>
    <w:p w:rsidR="001B6B87" w:rsidRPr="008574EB" w:rsidRDefault="001B6B87" w:rsidP="001B6B87">
      <w:pPr>
        <w:rPr>
          <w:rFonts w:ascii="Arial" w:hAnsi="Arial" w:cs="Arial"/>
          <w:i/>
          <w:sz w:val="17"/>
          <w:szCs w:val="17"/>
        </w:rPr>
      </w:pPr>
      <w:r w:rsidRPr="008574EB">
        <w:rPr>
          <w:rFonts w:ascii="Arial" w:hAnsi="Arial" w:cs="Arial"/>
          <w:i/>
          <w:sz w:val="17"/>
          <w:szCs w:val="17"/>
        </w:rPr>
        <w:t xml:space="preserve">30 procent føler, de har nok viden om handicap. </w:t>
      </w:r>
    </w:p>
    <w:p w:rsidR="001B6B87" w:rsidRDefault="001B6B87" w:rsidP="001B6B87">
      <w:pPr>
        <w:rPr>
          <w:rFonts w:ascii="Arial" w:hAnsi="Arial" w:cs="Arial"/>
          <w:i/>
          <w:sz w:val="18"/>
          <w:szCs w:val="18"/>
        </w:rPr>
      </w:pPr>
    </w:p>
    <w:p w:rsidR="001B6B87" w:rsidRDefault="001B6B87" w:rsidP="001B6B87">
      <w:pPr>
        <w:rPr>
          <w:rFonts w:ascii="Arial" w:hAnsi="Arial" w:cs="Arial"/>
          <w:sz w:val="22"/>
          <w:szCs w:val="22"/>
        </w:rPr>
      </w:pPr>
    </w:p>
    <w:p w:rsidR="001B6B87" w:rsidRDefault="001B6B87" w:rsidP="001B6B87">
      <w:pPr>
        <w:rPr>
          <w:rFonts w:ascii="Arial" w:hAnsi="Arial" w:cs="Arial"/>
          <w:sz w:val="22"/>
          <w:szCs w:val="22"/>
        </w:rPr>
      </w:pPr>
    </w:p>
    <w:p w:rsidR="001B6B87" w:rsidRDefault="001B6B87" w:rsidP="001B6B87">
      <w:pPr>
        <w:rPr>
          <w:rFonts w:ascii="Arial" w:hAnsi="Arial" w:cs="Arial"/>
          <w:sz w:val="22"/>
          <w:szCs w:val="22"/>
        </w:rPr>
      </w:pPr>
      <w:r>
        <w:rPr>
          <w:rFonts w:ascii="Arial" w:hAnsi="Arial" w:cs="Arial"/>
          <w:sz w:val="22"/>
          <w:szCs w:val="22"/>
        </w:rPr>
        <w:t>De fleste</w:t>
      </w:r>
      <w:r w:rsidRPr="00AB72CB">
        <w:rPr>
          <w:rFonts w:ascii="Arial" w:hAnsi="Arial" w:cs="Arial"/>
          <w:sz w:val="22"/>
          <w:szCs w:val="22"/>
        </w:rPr>
        <w:t xml:space="preserve"> angiver, at de mangler viden om psykisk sygdom (angst, skizofreni, OCD, bipolar lidelse etc.) og udviklingsforstyrrelser</w:t>
      </w:r>
      <w:r>
        <w:rPr>
          <w:rFonts w:ascii="Arial" w:hAnsi="Arial" w:cs="Arial"/>
          <w:sz w:val="22"/>
          <w:szCs w:val="22"/>
        </w:rPr>
        <w:t xml:space="preserve"> (ADHD, autisme etc.).</w:t>
      </w:r>
    </w:p>
    <w:p w:rsidR="001B6B87" w:rsidRPr="008574EB" w:rsidRDefault="001B6B87" w:rsidP="001B6B87">
      <w:pPr>
        <w:rPr>
          <w:rFonts w:ascii="Arial" w:hAnsi="Arial" w:cs="Arial"/>
          <w:sz w:val="22"/>
          <w:szCs w:val="22"/>
        </w:rPr>
      </w:pPr>
    </w:p>
    <w:p w:rsidR="001B6B87" w:rsidRPr="00AB72CB" w:rsidRDefault="001B6B87" w:rsidP="001B6B87">
      <w:pPr>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0" wp14:anchorId="6B478C51" wp14:editId="32DEF4B1">
            <wp:simplePos x="0" y="0"/>
            <wp:positionH relativeFrom="column">
              <wp:posOffset>-4445</wp:posOffset>
            </wp:positionH>
            <wp:positionV relativeFrom="paragraph">
              <wp:posOffset>160655</wp:posOffset>
            </wp:positionV>
            <wp:extent cx="4279900" cy="2337435"/>
            <wp:effectExtent l="0" t="0" r="6350" b="5715"/>
            <wp:wrapTight wrapText="bothSides">
              <wp:wrapPolygon edited="0">
                <wp:start x="0" y="0"/>
                <wp:lineTo x="0" y="21477"/>
                <wp:lineTo x="21536" y="21477"/>
                <wp:lineTo x="2153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n_type_tabel.PNG"/>
                    <pic:cNvPicPr/>
                  </pic:nvPicPr>
                  <pic:blipFill>
                    <a:blip r:embed="rId11">
                      <a:extLst>
                        <a:ext uri="{28A0092B-C50C-407E-A947-70E740481C1C}">
                          <a14:useLocalDpi xmlns:a14="http://schemas.microsoft.com/office/drawing/2010/main" val="0"/>
                        </a:ext>
                      </a:extLst>
                    </a:blip>
                    <a:stretch>
                      <a:fillRect/>
                    </a:stretch>
                  </pic:blipFill>
                  <pic:spPr>
                    <a:xfrm>
                      <a:off x="0" y="0"/>
                      <a:ext cx="4279900" cy="2337435"/>
                    </a:xfrm>
                    <a:prstGeom prst="rect">
                      <a:avLst/>
                    </a:prstGeom>
                  </pic:spPr>
                </pic:pic>
              </a:graphicData>
            </a:graphic>
            <wp14:sizeRelH relativeFrom="margin">
              <wp14:pctWidth>0</wp14:pctWidth>
            </wp14:sizeRelH>
            <wp14:sizeRelV relativeFrom="margin">
              <wp14:pctHeight>0</wp14:pctHeight>
            </wp14:sizeRelV>
          </wp:anchor>
        </w:drawing>
      </w:r>
    </w:p>
    <w:p w:rsidR="001B6B87" w:rsidRDefault="001B6B87" w:rsidP="001B6B87">
      <w:pPr>
        <w:rPr>
          <w:rFonts w:ascii="Arial" w:hAnsi="Arial" w:cs="Arial"/>
          <w:i/>
          <w:sz w:val="18"/>
          <w:szCs w:val="18"/>
        </w:rPr>
      </w:pPr>
    </w:p>
    <w:p w:rsidR="001B6B87" w:rsidRDefault="001B6B87" w:rsidP="001B6B87">
      <w:pPr>
        <w:rPr>
          <w:rFonts w:ascii="Arial" w:hAnsi="Arial" w:cs="Arial"/>
          <w:i/>
          <w:sz w:val="18"/>
          <w:szCs w:val="18"/>
        </w:rPr>
      </w:pPr>
    </w:p>
    <w:p w:rsidR="001B6B87" w:rsidRDefault="001B6B87" w:rsidP="001B6B87">
      <w:pPr>
        <w:rPr>
          <w:rFonts w:ascii="Arial" w:hAnsi="Arial" w:cs="Arial"/>
          <w:i/>
          <w:sz w:val="18"/>
          <w:szCs w:val="18"/>
        </w:rPr>
      </w:pPr>
    </w:p>
    <w:p w:rsidR="001B6B87" w:rsidRDefault="001B6B87" w:rsidP="001B6B87">
      <w:pPr>
        <w:rPr>
          <w:rFonts w:ascii="Arial" w:hAnsi="Arial" w:cs="Arial"/>
          <w:i/>
          <w:sz w:val="18"/>
          <w:szCs w:val="18"/>
        </w:rPr>
      </w:pPr>
    </w:p>
    <w:p w:rsidR="001B6B87" w:rsidRPr="008574EB" w:rsidRDefault="001B6B87" w:rsidP="001B6B87">
      <w:pPr>
        <w:rPr>
          <w:rFonts w:ascii="Arial" w:hAnsi="Arial" w:cs="Arial"/>
          <w:b/>
          <w:i/>
          <w:sz w:val="17"/>
          <w:szCs w:val="17"/>
        </w:rPr>
      </w:pPr>
      <w:r w:rsidRPr="008574EB">
        <w:rPr>
          <w:rFonts w:ascii="Arial" w:hAnsi="Arial" w:cs="Arial"/>
          <w:i/>
          <w:sz w:val="17"/>
          <w:szCs w:val="17"/>
        </w:rPr>
        <w:t>Tabellen viser også, at knap halvdelen heller ikke føler, at de har den nødvendige viden om ordlindhed/talblindhed eller kommunikationshandicap såsom syns- og hørehandicap.</w:t>
      </w:r>
    </w:p>
    <w:p w:rsidR="001B6B87" w:rsidRDefault="001B6B87" w:rsidP="001B6B87">
      <w:pPr>
        <w:rPr>
          <w:rFonts w:ascii="Arial" w:hAnsi="Arial" w:cs="Arial"/>
          <w:b/>
          <w:sz w:val="22"/>
          <w:szCs w:val="22"/>
        </w:rPr>
      </w:pPr>
    </w:p>
    <w:p w:rsidR="001B6B87" w:rsidRDefault="001B6B87" w:rsidP="001B6B87">
      <w:pPr>
        <w:rPr>
          <w:rFonts w:ascii="Arial" w:hAnsi="Arial" w:cs="Arial"/>
          <w:b/>
          <w:sz w:val="22"/>
          <w:szCs w:val="22"/>
        </w:rPr>
      </w:pPr>
    </w:p>
    <w:p w:rsidR="001B6B87" w:rsidRDefault="001B6B87" w:rsidP="001B6B87">
      <w:pPr>
        <w:rPr>
          <w:rFonts w:ascii="Arial" w:hAnsi="Arial" w:cs="Arial"/>
          <w:b/>
          <w:sz w:val="22"/>
          <w:szCs w:val="22"/>
        </w:rPr>
      </w:pPr>
    </w:p>
    <w:p w:rsidR="001B6B87" w:rsidRDefault="001B6B87" w:rsidP="001B6B87">
      <w:pPr>
        <w:rPr>
          <w:rFonts w:ascii="Arial" w:hAnsi="Arial" w:cs="Arial"/>
          <w:b/>
          <w:sz w:val="22"/>
          <w:szCs w:val="22"/>
        </w:rPr>
      </w:pPr>
    </w:p>
    <w:p w:rsidR="001B6B87" w:rsidRPr="00AB72CB" w:rsidRDefault="001B6B87" w:rsidP="001B6B87">
      <w:pPr>
        <w:rPr>
          <w:rFonts w:ascii="Arial" w:hAnsi="Arial" w:cs="Arial"/>
          <w:sz w:val="22"/>
          <w:szCs w:val="22"/>
        </w:rPr>
      </w:pPr>
    </w:p>
    <w:p w:rsidR="001B6B87" w:rsidRPr="00AB72CB" w:rsidRDefault="001B6B87" w:rsidP="001B6B87">
      <w:pPr>
        <w:rPr>
          <w:rFonts w:ascii="Arial" w:hAnsi="Arial" w:cs="Arial"/>
          <w:sz w:val="22"/>
          <w:szCs w:val="22"/>
        </w:rPr>
      </w:pPr>
    </w:p>
    <w:p w:rsidR="001B6B87" w:rsidRPr="00AB72CB" w:rsidRDefault="001B6B87" w:rsidP="001B6B87">
      <w:pPr>
        <w:rPr>
          <w:rFonts w:ascii="Arial" w:hAnsi="Arial" w:cs="Arial"/>
          <w:b/>
          <w:sz w:val="22"/>
          <w:szCs w:val="22"/>
        </w:rPr>
      </w:pPr>
      <w:r w:rsidRPr="00AB72CB">
        <w:rPr>
          <w:rFonts w:ascii="Arial" w:hAnsi="Arial" w:cs="Arial"/>
          <w:b/>
          <w:sz w:val="22"/>
          <w:szCs w:val="22"/>
        </w:rPr>
        <w:lastRenderedPageBreak/>
        <w:t>Hvilke løsninger foreslår lærerne?</w:t>
      </w:r>
    </w:p>
    <w:p w:rsidR="001B6B87" w:rsidRPr="00AB72CB" w:rsidRDefault="001B6B87" w:rsidP="001B6B87">
      <w:pPr>
        <w:rPr>
          <w:rFonts w:ascii="Arial" w:hAnsi="Arial" w:cs="Arial"/>
          <w:sz w:val="22"/>
          <w:szCs w:val="22"/>
        </w:rPr>
      </w:pPr>
      <w:r w:rsidRPr="00AB72CB">
        <w:rPr>
          <w:rFonts w:ascii="Arial" w:hAnsi="Arial" w:cs="Arial"/>
          <w:sz w:val="22"/>
          <w:szCs w:val="22"/>
        </w:rPr>
        <w:t>Overordnet set ved hver fjerde underviser ikke, hvordan det går med at inkludere ele</w:t>
      </w:r>
      <w:r>
        <w:rPr>
          <w:rFonts w:ascii="Arial" w:hAnsi="Arial" w:cs="Arial"/>
          <w:sz w:val="22"/>
          <w:szCs w:val="22"/>
        </w:rPr>
        <w:t>ver med handicap på deres skole</w:t>
      </w:r>
      <w:r w:rsidRPr="00AB72CB">
        <w:rPr>
          <w:rFonts w:ascii="Arial" w:hAnsi="Arial" w:cs="Arial"/>
          <w:sz w:val="22"/>
          <w:szCs w:val="22"/>
        </w:rPr>
        <w:t>. Men i besvarelser</w:t>
      </w:r>
      <w:r>
        <w:rPr>
          <w:rFonts w:ascii="Arial" w:hAnsi="Arial" w:cs="Arial"/>
          <w:sz w:val="22"/>
          <w:szCs w:val="22"/>
        </w:rPr>
        <w:t>ne</w:t>
      </w:r>
      <w:r w:rsidRPr="00AB72CB">
        <w:rPr>
          <w:rFonts w:ascii="Arial" w:hAnsi="Arial" w:cs="Arial"/>
          <w:sz w:val="22"/>
          <w:szCs w:val="22"/>
        </w:rPr>
        <w:t xml:space="preserve"> giver de forskellige bud på, hvad der kan gøres for at forbedre inklusionen:</w:t>
      </w:r>
    </w:p>
    <w:p w:rsidR="001B6B87" w:rsidRPr="00AB72CB" w:rsidRDefault="001B6B87" w:rsidP="001B6B87">
      <w:pPr>
        <w:rPr>
          <w:rFonts w:ascii="Arial" w:hAnsi="Arial" w:cs="Arial"/>
          <w:sz w:val="22"/>
          <w:szCs w:val="22"/>
        </w:rPr>
      </w:pPr>
    </w:p>
    <w:p w:rsidR="001B6B87" w:rsidRPr="00AB72CB" w:rsidRDefault="001B6B87" w:rsidP="001B6B87">
      <w:pPr>
        <w:pStyle w:val="Listeafsnit"/>
        <w:numPr>
          <w:ilvl w:val="0"/>
          <w:numId w:val="1"/>
        </w:numPr>
        <w:rPr>
          <w:rFonts w:ascii="Arial" w:hAnsi="Arial" w:cs="Arial"/>
          <w:sz w:val="22"/>
          <w:szCs w:val="22"/>
        </w:rPr>
      </w:pPr>
      <w:r w:rsidRPr="00AB72CB">
        <w:rPr>
          <w:rFonts w:ascii="Arial" w:hAnsi="Arial" w:cs="Arial"/>
          <w:sz w:val="22"/>
          <w:szCs w:val="22"/>
        </w:rPr>
        <w:t>63 pct. svarer støttetimer til elever med handicap.</w:t>
      </w:r>
    </w:p>
    <w:p w:rsidR="001B6B87" w:rsidRPr="00AB72CB" w:rsidRDefault="001B6B87" w:rsidP="001B6B87">
      <w:pPr>
        <w:pStyle w:val="Listeafsnit"/>
        <w:numPr>
          <w:ilvl w:val="0"/>
          <w:numId w:val="1"/>
        </w:numPr>
        <w:rPr>
          <w:rFonts w:ascii="Arial" w:hAnsi="Arial" w:cs="Arial"/>
          <w:sz w:val="22"/>
          <w:szCs w:val="22"/>
        </w:rPr>
      </w:pPr>
      <w:r w:rsidRPr="00AB72CB">
        <w:rPr>
          <w:rFonts w:ascii="Arial" w:hAnsi="Arial" w:cs="Arial"/>
          <w:sz w:val="22"/>
          <w:szCs w:val="22"/>
        </w:rPr>
        <w:t>60 pct. peger på mere viden om handicap hos underviserne.</w:t>
      </w:r>
    </w:p>
    <w:p w:rsidR="001B6B87" w:rsidRPr="00AB72CB" w:rsidRDefault="001B6B87" w:rsidP="001B6B87">
      <w:pPr>
        <w:pStyle w:val="Listeafsnit"/>
        <w:numPr>
          <w:ilvl w:val="0"/>
          <w:numId w:val="1"/>
        </w:numPr>
        <w:rPr>
          <w:rFonts w:ascii="Arial" w:hAnsi="Arial" w:cs="Arial"/>
          <w:sz w:val="22"/>
          <w:szCs w:val="22"/>
        </w:rPr>
      </w:pPr>
      <w:r w:rsidRPr="00AB72CB">
        <w:rPr>
          <w:rFonts w:ascii="Arial" w:hAnsi="Arial" w:cs="Arial"/>
          <w:sz w:val="22"/>
          <w:szCs w:val="22"/>
        </w:rPr>
        <w:t>42 pct. mener, at mere fleksible og individuelle uddannelsesforløb vil sikre bedre inklusion.</w:t>
      </w:r>
    </w:p>
    <w:p w:rsidR="001B6B87" w:rsidRPr="00AB72CB" w:rsidRDefault="001B6B87" w:rsidP="001B6B87">
      <w:pPr>
        <w:pStyle w:val="Listeafsnit"/>
        <w:numPr>
          <w:ilvl w:val="0"/>
          <w:numId w:val="1"/>
        </w:numPr>
        <w:rPr>
          <w:rFonts w:ascii="Arial" w:hAnsi="Arial" w:cs="Arial"/>
          <w:sz w:val="22"/>
          <w:szCs w:val="22"/>
        </w:rPr>
      </w:pPr>
      <w:r w:rsidRPr="00AB72CB">
        <w:rPr>
          <w:rFonts w:ascii="Arial" w:hAnsi="Arial" w:cs="Arial"/>
          <w:sz w:val="22"/>
          <w:szCs w:val="22"/>
        </w:rPr>
        <w:t xml:space="preserve">40 pct. svarer, at </w:t>
      </w:r>
      <w:proofErr w:type="spellStart"/>
      <w:r w:rsidRPr="00AB72CB">
        <w:rPr>
          <w:rFonts w:ascii="Arial" w:hAnsi="Arial" w:cs="Arial"/>
          <w:sz w:val="22"/>
          <w:szCs w:val="22"/>
        </w:rPr>
        <w:t>to-lærerordning</w:t>
      </w:r>
      <w:proofErr w:type="spellEnd"/>
      <w:r w:rsidRPr="00AB72CB">
        <w:rPr>
          <w:rFonts w:ascii="Arial" w:hAnsi="Arial" w:cs="Arial"/>
          <w:sz w:val="22"/>
          <w:szCs w:val="22"/>
        </w:rPr>
        <w:t xml:space="preserve"> evt. med inddragelse af specialviden kan hjælpe.</w:t>
      </w:r>
    </w:p>
    <w:p w:rsidR="001B6B87" w:rsidRPr="00AB72CB" w:rsidRDefault="001B6B87" w:rsidP="001B6B87">
      <w:pPr>
        <w:pStyle w:val="Listeafsnit"/>
        <w:numPr>
          <w:ilvl w:val="0"/>
          <w:numId w:val="1"/>
        </w:numPr>
        <w:rPr>
          <w:rFonts w:ascii="Arial" w:hAnsi="Arial" w:cs="Arial"/>
          <w:sz w:val="22"/>
          <w:szCs w:val="22"/>
        </w:rPr>
      </w:pPr>
      <w:r w:rsidRPr="00AB72CB">
        <w:rPr>
          <w:rFonts w:ascii="Arial" w:hAnsi="Arial" w:cs="Arial"/>
          <w:sz w:val="22"/>
          <w:szCs w:val="22"/>
        </w:rPr>
        <w:t>35 pct. angiver lettere adgang til hjælpemidler og materialer til fx ordblinde og blinde som en løsning.</w:t>
      </w:r>
    </w:p>
    <w:p w:rsidR="001B6B87" w:rsidRPr="00834DA2" w:rsidRDefault="001B6B87" w:rsidP="001B6B87">
      <w:pPr>
        <w:pStyle w:val="Listeafsnit"/>
        <w:numPr>
          <w:ilvl w:val="0"/>
          <w:numId w:val="1"/>
        </w:numPr>
        <w:rPr>
          <w:rFonts w:ascii="Arial" w:hAnsi="Arial" w:cs="Arial"/>
          <w:sz w:val="22"/>
          <w:szCs w:val="22"/>
        </w:rPr>
      </w:pPr>
      <w:r w:rsidRPr="00AB72CB">
        <w:rPr>
          <w:rFonts w:ascii="Arial" w:hAnsi="Arial" w:cs="Arial"/>
          <w:sz w:val="22"/>
          <w:szCs w:val="22"/>
        </w:rPr>
        <w:t>27 pct. mener, at en styrkelse af det sociale fællesskab kan få flere elever med handicap inkluderet.</w:t>
      </w:r>
    </w:p>
    <w:p w:rsidR="001B6B87" w:rsidRPr="00AB72CB" w:rsidRDefault="001B6B87" w:rsidP="001B6B87">
      <w:pPr>
        <w:rPr>
          <w:rFonts w:ascii="Arial" w:hAnsi="Arial" w:cs="Arial"/>
          <w:b/>
          <w:sz w:val="22"/>
          <w:szCs w:val="22"/>
        </w:rPr>
      </w:pPr>
    </w:p>
    <w:p w:rsidR="001B6B87" w:rsidRDefault="001B6B87" w:rsidP="001B6B87">
      <w:pPr>
        <w:rPr>
          <w:rFonts w:ascii="Arial" w:hAnsi="Arial" w:cs="Arial"/>
          <w:b/>
          <w:sz w:val="22"/>
          <w:szCs w:val="22"/>
        </w:rPr>
      </w:pPr>
    </w:p>
    <w:p w:rsidR="001B6B87" w:rsidRPr="007E628B" w:rsidRDefault="001B6B87" w:rsidP="001B6B87">
      <w:pPr>
        <w:rPr>
          <w:rFonts w:ascii="Arial" w:hAnsi="Arial" w:cs="Arial"/>
          <w:b/>
          <w:sz w:val="22"/>
          <w:szCs w:val="22"/>
        </w:rPr>
      </w:pPr>
      <w:r w:rsidRPr="007E628B">
        <w:rPr>
          <w:rFonts w:ascii="Arial" w:hAnsi="Arial" w:cs="Arial"/>
          <w:b/>
          <w:sz w:val="22"/>
          <w:szCs w:val="22"/>
        </w:rPr>
        <w:t>Baggrund: Færre med handicap får en uddannelse</w:t>
      </w:r>
    </w:p>
    <w:p w:rsidR="001B6B87" w:rsidRPr="007E628B" w:rsidRDefault="001B6B87" w:rsidP="001B6B87">
      <w:pPr>
        <w:rPr>
          <w:rFonts w:ascii="Arial" w:hAnsi="Arial" w:cs="Arial"/>
          <w:sz w:val="22"/>
          <w:szCs w:val="22"/>
        </w:rPr>
      </w:pPr>
      <w:r>
        <w:rPr>
          <w:rFonts w:ascii="Arial" w:hAnsi="Arial" w:cs="Arial"/>
          <w:sz w:val="22"/>
          <w:szCs w:val="22"/>
        </w:rPr>
        <w:t xml:space="preserve">I fremtiden vil lærerne på de gymnasiale uddannelser møde flere elever med handicap. </w:t>
      </w:r>
      <w:r w:rsidRPr="007E628B">
        <w:rPr>
          <w:rFonts w:ascii="Arial" w:hAnsi="Arial" w:cs="Arial"/>
          <w:sz w:val="22"/>
          <w:szCs w:val="22"/>
        </w:rPr>
        <w:t>De senere år er flere elever med handicap blevet inkluderet i den almindelige folkeskole. Fx elever med autisme, epilepsi, muskelsvind, gigt, ordblindhed, cerebral parese og høre- eller synshandicap. Forhåbentlig tager mange af disse unge en ungdomsuddannelse. Derfor har DH undersøgt undervisernes oplevelser med elever med handicap.</w:t>
      </w:r>
    </w:p>
    <w:p w:rsidR="001B6B87" w:rsidRPr="007E628B" w:rsidRDefault="001B6B87" w:rsidP="001B6B87">
      <w:pPr>
        <w:rPr>
          <w:rFonts w:ascii="Arial" w:hAnsi="Arial" w:cs="Arial"/>
          <w:sz w:val="22"/>
          <w:szCs w:val="22"/>
        </w:rPr>
      </w:pPr>
    </w:p>
    <w:p w:rsidR="001B6B87" w:rsidRPr="008574EB" w:rsidRDefault="001B6B87" w:rsidP="001B6B87">
      <w:pPr>
        <w:overflowPunct w:val="0"/>
        <w:autoSpaceDE w:val="0"/>
        <w:autoSpaceDN w:val="0"/>
        <w:adjustRightInd w:val="0"/>
        <w:spacing w:after="120"/>
        <w:jc w:val="both"/>
        <w:textAlignment w:val="baseline"/>
        <w:rPr>
          <w:rFonts w:ascii="Arial" w:hAnsi="Arial" w:cs="Arial"/>
          <w:sz w:val="22"/>
          <w:szCs w:val="22"/>
        </w:rPr>
      </w:pPr>
      <w:r w:rsidRPr="008574EB">
        <w:rPr>
          <w:rFonts w:ascii="Arial" w:hAnsi="Arial" w:cs="Arial"/>
          <w:sz w:val="22"/>
          <w:szCs w:val="22"/>
        </w:rPr>
        <w:t>Andelen af personer med handicap med en erhvervskompetencegivende uddannelse er dog faldende. Fra 2012 til 2016 faldt det fra 74 procent til 66 procent for de 30-40 årige med handicap. Til sammenligning steg uddannelsesniveauet i samme periode for personer uden handicap fra 84 procent til 86 procent</w:t>
      </w:r>
      <w:r w:rsidRPr="008574EB">
        <w:rPr>
          <w:rStyle w:val="Fodnotehenvisning"/>
          <w:rFonts w:ascii="Arial" w:hAnsi="Arial" w:cs="Arial"/>
          <w:sz w:val="22"/>
          <w:szCs w:val="22"/>
        </w:rPr>
        <w:footnoteReference w:id="1"/>
      </w:r>
      <w:r w:rsidRPr="008574EB">
        <w:rPr>
          <w:rFonts w:ascii="Arial" w:hAnsi="Arial" w:cs="Arial"/>
          <w:sz w:val="22"/>
          <w:szCs w:val="22"/>
        </w:rPr>
        <w:t xml:space="preserve">. </w:t>
      </w:r>
    </w:p>
    <w:p w:rsidR="001B6B87" w:rsidRDefault="001B6B87" w:rsidP="001B6B87">
      <w:pPr>
        <w:overflowPunct w:val="0"/>
        <w:autoSpaceDE w:val="0"/>
        <w:autoSpaceDN w:val="0"/>
        <w:adjustRightInd w:val="0"/>
        <w:spacing w:after="120"/>
        <w:jc w:val="both"/>
        <w:textAlignment w:val="baseline"/>
        <w:rPr>
          <w:rFonts w:ascii="Arial" w:hAnsi="Arial" w:cs="Arial"/>
          <w:sz w:val="22"/>
          <w:szCs w:val="22"/>
        </w:rPr>
      </w:pPr>
      <w:r w:rsidRPr="008574EB">
        <w:rPr>
          <w:rFonts w:ascii="Arial" w:hAnsi="Arial" w:cs="Arial"/>
          <w:sz w:val="22"/>
          <w:szCs w:val="22"/>
        </w:rPr>
        <w:t>Den udvikling er meget kritisk for unge med handicap. Undersøgelser fra VIVE viser nemlig, at uddannelse er ekstra vigtigt for mennesker med handicap. Generelt øges chancerne for et job, når man har en uddannelse, men effekten er endnu større for mennesker med handicap.</w:t>
      </w:r>
      <w:r w:rsidRPr="008574EB">
        <w:rPr>
          <w:rStyle w:val="Fodnotehenvisning"/>
          <w:rFonts w:ascii="Arial" w:hAnsi="Arial" w:cs="Arial"/>
          <w:sz w:val="22"/>
          <w:szCs w:val="22"/>
        </w:rPr>
        <w:footnoteReference w:id="2"/>
      </w:r>
      <w:r w:rsidRPr="008574EB">
        <w:rPr>
          <w:rFonts w:ascii="Arial" w:hAnsi="Arial" w:cs="Arial"/>
          <w:sz w:val="22"/>
          <w:szCs w:val="22"/>
        </w:rPr>
        <w:t xml:space="preserve">. </w:t>
      </w:r>
    </w:p>
    <w:p w:rsidR="001B6B87" w:rsidRDefault="001B6B87" w:rsidP="001B6B87">
      <w:p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Det er ikke muligt at give et præcist tal på, hvor mange elever med handicap, der går på gymnasiet og HF. Men i undersøgelsen angiver 71 procent af underviserne, at de har erfaringer med at undervise elever med handicap, hvilket kan indikere, at mange elever med handicap starter på en gymnasial uddannelse.</w:t>
      </w:r>
    </w:p>
    <w:p w:rsidR="001B6B87" w:rsidRPr="00AB72CB" w:rsidRDefault="001B6B87" w:rsidP="001B6B87">
      <w:pPr>
        <w:overflowPunct w:val="0"/>
        <w:autoSpaceDE w:val="0"/>
        <w:autoSpaceDN w:val="0"/>
        <w:adjustRightInd w:val="0"/>
        <w:spacing w:after="120"/>
        <w:jc w:val="both"/>
        <w:textAlignment w:val="baseline"/>
        <w:rPr>
          <w:rFonts w:ascii="Arial" w:hAnsi="Arial" w:cs="Arial"/>
          <w:sz w:val="22"/>
          <w:szCs w:val="22"/>
        </w:rPr>
      </w:pPr>
      <w:r w:rsidRPr="00324274">
        <w:rPr>
          <w:rFonts w:ascii="Arial" w:hAnsi="Arial" w:cs="Arial"/>
          <w:sz w:val="22"/>
          <w:szCs w:val="22"/>
        </w:rPr>
        <w:t>DH vurderer</w:t>
      </w:r>
      <w:r>
        <w:rPr>
          <w:rFonts w:ascii="Arial" w:hAnsi="Arial" w:cs="Arial"/>
          <w:sz w:val="22"/>
          <w:szCs w:val="22"/>
        </w:rPr>
        <w:t xml:space="preserve"> desuden</w:t>
      </w:r>
      <w:r w:rsidRPr="00324274">
        <w:rPr>
          <w:rFonts w:ascii="Arial" w:hAnsi="Arial" w:cs="Arial"/>
          <w:sz w:val="22"/>
          <w:szCs w:val="22"/>
        </w:rPr>
        <w:t>, at der er cirka 90.000 unge mellem 16 og 27 år, som har et mindre fysisk handicap og 60.000 med et mindre psykisk handicap. Der er ca. 25.000 unge med et større fysisk handicap og et tilsvarende antal med et større psykisk handicap</w:t>
      </w:r>
      <w:r>
        <w:rPr>
          <w:rStyle w:val="Fodnotehenvisning"/>
          <w:rFonts w:ascii="Arial" w:hAnsi="Arial" w:cs="Arial"/>
          <w:sz w:val="22"/>
          <w:szCs w:val="22"/>
        </w:rPr>
        <w:footnoteReference w:id="3"/>
      </w:r>
      <w:r>
        <w:rPr>
          <w:rFonts w:ascii="Arial" w:hAnsi="Arial" w:cs="Arial"/>
          <w:sz w:val="22"/>
          <w:szCs w:val="22"/>
        </w:rPr>
        <w:t>.</w:t>
      </w:r>
    </w:p>
    <w:p w:rsidR="001B6B87" w:rsidRDefault="001B6B87" w:rsidP="001B6B87">
      <w:pPr>
        <w:rPr>
          <w:rFonts w:ascii="Arial" w:hAnsi="Arial" w:cs="Arial"/>
          <w:b/>
          <w:sz w:val="22"/>
          <w:szCs w:val="22"/>
        </w:rPr>
      </w:pPr>
    </w:p>
    <w:p w:rsidR="001B6B87" w:rsidRDefault="001B6B87" w:rsidP="001B6B87">
      <w:pPr>
        <w:rPr>
          <w:rFonts w:ascii="Arial" w:hAnsi="Arial" w:cs="Arial"/>
          <w:b/>
          <w:sz w:val="22"/>
          <w:szCs w:val="22"/>
        </w:rPr>
      </w:pPr>
      <w:r>
        <w:rPr>
          <w:rFonts w:ascii="Arial" w:hAnsi="Arial" w:cs="Arial"/>
          <w:b/>
          <w:sz w:val="22"/>
          <w:szCs w:val="22"/>
        </w:rPr>
        <w:t>DH mener: Mere viden til lærerne</w:t>
      </w:r>
    </w:p>
    <w:p w:rsidR="001B6B87" w:rsidRDefault="001B6B87" w:rsidP="001B6B87">
      <w:pPr>
        <w:rPr>
          <w:rFonts w:ascii="Arial" w:hAnsi="Arial" w:cs="Arial"/>
          <w:sz w:val="22"/>
          <w:szCs w:val="22"/>
        </w:rPr>
      </w:pPr>
      <w:r>
        <w:rPr>
          <w:rFonts w:ascii="Arial" w:hAnsi="Arial" w:cs="Arial"/>
          <w:sz w:val="22"/>
          <w:szCs w:val="22"/>
        </w:rPr>
        <w:t xml:space="preserve">Gymnasielærerne vil gerne inkludere unge med handicap, men de har brug for bedre hjælp og mere viden om handicap. </w:t>
      </w:r>
    </w:p>
    <w:p w:rsidR="001B6B87" w:rsidRDefault="001B6B87" w:rsidP="001B6B87">
      <w:pPr>
        <w:rPr>
          <w:rFonts w:ascii="Arial" w:hAnsi="Arial" w:cs="Arial"/>
          <w:sz w:val="22"/>
          <w:szCs w:val="22"/>
        </w:rPr>
      </w:pPr>
    </w:p>
    <w:p w:rsidR="001B6B87" w:rsidRDefault="001B6B87" w:rsidP="001B6B87">
      <w:pPr>
        <w:rPr>
          <w:rFonts w:ascii="Arial" w:hAnsi="Arial" w:cs="Arial"/>
          <w:sz w:val="22"/>
          <w:szCs w:val="22"/>
        </w:rPr>
      </w:pPr>
      <w:r>
        <w:rPr>
          <w:rFonts w:ascii="Arial" w:hAnsi="Arial" w:cs="Arial"/>
          <w:sz w:val="22"/>
          <w:szCs w:val="22"/>
        </w:rPr>
        <w:t>Lærerne nævner selv gode løsninger: Fx hurtig og let adgang til viden om handicap samt ansatte med specialviden, der kan understøtte lærernes arbejde med inklusion.</w:t>
      </w:r>
    </w:p>
    <w:p w:rsidR="001B6B87" w:rsidRDefault="001B6B87" w:rsidP="001B6B87">
      <w:pPr>
        <w:rPr>
          <w:rFonts w:ascii="Arial" w:hAnsi="Arial" w:cs="Arial"/>
          <w:sz w:val="22"/>
          <w:szCs w:val="22"/>
        </w:rPr>
      </w:pPr>
    </w:p>
    <w:p w:rsidR="001B6B87" w:rsidRDefault="001B6B87" w:rsidP="001B6B87">
      <w:pPr>
        <w:rPr>
          <w:rFonts w:ascii="Arial" w:hAnsi="Arial" w:cs="Arial"/>
          <w:sz w:val="22"/>
          <w:szCs w:val="22"/>
        </w:rPr>
      </w:pPr>
      <w:r>
        <w:rPr>
          <w:rFonts w:ascii="Arial" w:hAnsi="Arial" w:cs="Arial"/>
          <w:sz w:val="22"/>
          <w:szCs w:val="22"/>
        </w:rPr>
        <w:t xml:space="preserve">Vi ved, at uddannelse er ekstra vigtigt for mennesker med handicap og deres jobmuligheder bagefter. </w:t>
      </w:r>
    </w:p>
    <w:p w:rsidR="001B6B87" w:rsidRPr="00AB72CB" w:rsidRDefault="001B6B87" w:rsidP="001B6B87">
      <w:pPr>
        <w:rPr>
          <w:rFonts w:ascii="Arial" w:hAnsi="Arial" w:cs="Arial"/>
          <w:b/>
          <w:sz w:val="22"/>
          <w:szCs w:val="22"/>
        </w:rPr>
      </w:pPr>
    </w:p>
    <w:p w:rsidR="001B6B87" w:rsidRPr="008574EB" w:rsidRDefault="001B6B87" w:rsidP="001B6B87">
      <w:pPr>
        <w:rPr>
          <w:rFonts w:ascii="Arial" w:hAnsi="Arial" w:cs="Arial"/>
          <w:b/>
          <w:sz w:val="22"/>
          <w:szCs w:val="22"/>
        </w:rPr>
      </w:pPr>
      <w:r w:rsidRPr="008574EB">
        <w:rPr>
          <w:rFonts w:ascii="Arial" w:hAnsi="Arial" w:cs="Arial"/>
          <w:b/>
          <w:sz w:val="22"/>
          <w:szCs w:val="22"/>
        </w:rPr>
        <w:lastRenderedPageBreak/>
        <w:t>Fakta: Sådan gjorde vi</w:t>
      </w:r>
    </w:p>
    <w:p w:rsidR="001B6B87" w:rsidRPr="008574EB" w:rsidRDefault="001B6B87" w:rsidP="001B6B87">
      <w:pPr>
        <w:rPr>
          <w:rFonts w:ascii="Arial" w:hAnsi="Arial" w:cs="Arial"/>
          <w:sz w:val="22"/>
          <w:szCs w:val="22"/>
        </w:rPr>
      </w:pPr>
      <w:r w:rsidRPr="008574EB">
        <w:rPr>
          <w:rFonts w:ascii="Arial" w:hAnsi="Arial" w:cs="Arial"/>
          <w:sz w:val="22"/>
          <w:szCs w:val="22"/>
        </w:rPr>
        <w:t>Danske Handicaporganisationer har udsendt et spørgeskema direkte til 9.471 undervisere fordelt på landets gymnasiale uddannelser. Her har 15 pct. gennemført spørgeskemaet anonymt svarende til 1.403 undervisere.</w:t>
      </w:r>
    </w:p>
    <w:p w:rsidR="001B6B87" w:rsidRPr="008574EB" w:rsidRDefault="001B6B87" w:rsidP="001B6B87">
      <w:pPr>
        <w:rPr>
          <w:rFonts w:ascii="Arial" w:hAnsi="Arial" w:cs="Arial"/>
          <w:sz w:val="22"/>
          <w:szCs w:val="22"/>
        </w:rPr>
      </w:pPr>
    </w:p>
    <w:p w:rsidR="001B6B87" w:rsidRPr="008574EB" w:rsidRDefault="001B6B87" w:rsidP="001B6B87">
      <w:pPr>
        <w:rPr>
          <w:rFonts w:ascii="Arial" w:hAnsi="Arial" w:cs="Arial"/>
          <w:sz w:val="22"/>
          <w:szCs w:val="22"/>
        </w:rPr>
      </w:pPr>
      <w:r w:rsidRPr="008574EB">
        <w:rPr>
          <w:rFonts w:ascii="Arial" w:hAnsi="Arial" w:cs="Arial"/>
          <w:sz w:val="22"/>
          <w:szCs w:val="22"/>
        </w:rPr>
        <w:t>DH har blandt andet spurgt ind til</w:t>
      </w:r>
      <w:r>
        <w:rPr>
          <w:rFonts w:ascii="Arial" w:hAnsi="Arial" w:cs="Arial"/>
          <w:sz w:val="22"/>
          <w:szCs w:val="22"/>
        </w:rPr>
        <w:t xml:space="preserve"> </w:t>
      </w:r>
      <w:r w:rsidRPr="008574EB">
        <w:rPr>
          <w:rFonts w:ascii="Arial" w:hAnsi="Arial" w:cs="Arial"/>
          <w:sz w:val="22"/>
          <w:szCs w:val="22"/>
        </w:rPr>
        <w:t>underviserne</w:t>
      </w:r>
      <w:r>
        <w:rPr>
          <w:rFonts w:ascii="Arial" w:hAnsi="Arial" w:cs="Arial"/>
          <w:sz w:val="22"/>
          <w:szCs w:val="22"/>
        </w:rPr>
        <w:t xml:space="preserve">s </w:t>
      </w:r>
      <w:r w:rsidRPr="008574EB">
        <w:rPr>
          <w:rFonts w:ascii="Arial" w:hAnsi="Arial" w:cs="Arial"/>
          <w:sz w:val="22"/>
          <w:szCs w:val="22"/>
        </w:rPr>
        <w:t>erfaring med at undervise elever med handicap, om de føler sig klædt på, og hvad de vurderer skal til for at skabe en god inklusion af elever med handicap på de gymnasiale uddannelser.</w:t>
      </w:r>
    </w:p>
    <w:p w:rsidR="001B6B87" w:rsidRDefault="001B6B87" w:rsidP="001B6B87">
      <w:pPr>
        <w:rPr>
          <w:rFonts w:ascii="Arial" w:hAnsi="Arial" w:cs="Arial"/>
          <w:color w:val="FF0000"/>
          <w:sz w:val="22"/>
          <w:szCs w:val="22"/>
        </w:rPr>
      </w:pPr>
    </w:p>
    <w:p w:rsidR="001B6B87" w:rsidRPr="008574EB" w:rsidRDefault="001B6B87" w:rsidP="001B6B87">
      <w:pPr>
        <w:rPr>
          <w:rFonts w:ascii="Arial" w:hAnsi="Arial" w:cs="Arial"/>
          <w:sz w:val="22"/>
          <w:szCs w:val="22"/>
        </w:rPr>
      </w:pPr>
      <w:r>
        <w:rPr>
          <w:rFonts w:ascii="Arial" w:hAnsi="Arial" w:cs="Arial"/>
          <w:sz w:val="22"/>
          <w:szCs w:val="22"/>
        </w:rPr>
        <w:t>Spørgsmål til undersøgelsen kan rettes til chefkonsulent Karen Il Wol Knudsen på kwk@handicap.dk.</w:t>
      </w:r>
    </w:p>
    <w:p w:rsidR="00A53338" w:rsidRDefault="00A53338">
      <w:bookmarkStart w:id="0" w:name="_GoBack"/>
      <w:bookmarkEnd w:id="0"/>
    </w:p>
    <w:sectPr w:rsidR="00A53338" w:rsidSect="00032B0C">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A5" w:rsidRDefault="002B78A5" w:rsidP="001B6B87">
      <w:r>
        <w:separator/>
      </w:r>
    </w:p>
  </w:endnote>
  <w:endnote w:type="continuationSeparator" w:id="0">
    <w:p w:rsidR="002B78A5" w:rsidRDefault="002B78A5" w:rsidP="001B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A5" w:rsidRDefault="002B78A5" w:rsidP="001B6B87">
      <w:r>
        <w:separator/>
      </w:r>
    </w:p>
  </w:footnote>
  <w:footnote w:type="continuationSeparator" w:id="0">
    <w:p w:rsidR="002B78A5" w:rsidRDefault="002B78A5" w:rsidP="001B6B87">
      <w:r>
        <w:continuationSeparator/>
      </w:r>
    </w:p>
  </w:footnote>
  <w:footnote w:id="1">
    <w:p w:rsidR="001B6B87" w:rsidRPr="00324274" w:rsidRDefault="001B6B87" w:rsidP="001B6B87">
      <w:pPr>
        <w:rPr>
          <w:rFonts w:ascii="Arial" w:hAnsi="Arial" w:cs="Arial"/>
          <w:sz w:val="16"/>
          <w:szCs w:val="16"/>
        </w:rPr>
      </w:pPr>
      <w:r w:rsidRPr="007473BE">
        <w:rPr>
          <w:rStyle w:val="Fodnotehenvisning"/>
          <w:sz w:val="20"/>
        </w:rPr>
        <w:footnoteRef/>
      </w:r>
      <w:r w:rsidRPr="007473BE">
        <w:rPr>
          <w:sz w:val="20"/>
        </w:rPr>
        <w:t xml:space="preserve"> </w:t>
      </w:r>
      <w:r w:rsidRPr="00324274">
        <w:rPr>
          <w:rFonts w:ascii="Arial" w:hAnsi="Arial" w:cs="Arial"/>
          <w:sz w:val="16"/>
          <w:szCs w:val="16"/>
        </w:rPr>
        <w:t xml:space="preserve">Institut for Menneskerettigheder på baggrund af Det Nationale Forsknings- og Analysecenter for Velfærds (VIVE) tilbagevendende </w:t>
      </w:r>
      <w:proofErr w:type="spellStart"/>
      <w:r w:rsidRPr="00324274">
        <w:rPr>
          <w:rFonts w:ascii="Arial" w:hAnsi="Arial" w:cs="Arial"/>
          <w:sz w:val="16"/>
          <w:szCs w:val="16"/>
        </w:rPr>
        <w:t>survey</w:t>
      </w:r>
      <w:proofErr w:type="spellEnd"/>
      <w:r w:rsidRPr="00324274">
        <w:rPr>
          <w:rFonts w:ascii="Arial" w:hAnsi="Arial" w:cs="Arial"/>
          <w:sz w:val="16"/>
          <w:szCs w:val="16"/>
        </w:rPr>
        <w:t xml:space="preserve"> af levevilkår for mennesker med handicap i Danmark.  </w:t>
      </w:r>
    </w:p>
  </w:footnote>
  <w:footnote w:id="2">
    <w:p w:rsidR="001B6B87" w:rsidRPr="00324274" w:rsidRDefault="001B6B87" w:rsidP="001B6B87">
      <w:pPr>
        <w:pStyle w:val="Fodnotetekst"/>
        <w:rPr>
          <w:rFonts w:ascii="Arial" w:hAnsi="Arial" w:cs="Arial"/>
          <w:sz w:val="16"/>
          <w:szCs w:val="16"/>
        </w:rPr>
      </w:pPr>
      <w:r w:rsidRPr="00324274">
        <w:rPr>
          <w:rStyle w:val="Fodnotehenvisning"/>
          <w:rFonts w:ascii="Arial" w:hAnsi="Arial" w:cs="Arial"/>
          <w:sz w:val="16"/>
          <w:szCs w:val="16"/>
        </w:rPr>
        <w:footnoteRef/>
      </w:r>
      <w:r w:rsidRPr="00324274">
        <w:rPr>
          <w:rFonts w:ascii="Arial" w:hAnsi="Arial" w:cs="Arial"/>
          <w:sz w:val="16"/>
          <w:szCs w:val="16"/>
        </w:rPr>
        <w:t xml:space="preserve"> Kilde: Det Nationale Forskningscenter for Velfærd (SFI), ”Handicap, beskæftigelse og uddannelse i 2016”. </w:t>
      </w:r>
    </w:p>
  </w:footnote>
  <w:footnote w:id="3">
    <w:p w:rsidR="001B6B87" w:rsidRDefault="001B6B87" w:rsidP="001B6B87">
      <w:pPr>
        <w:pStyle w:val="Fodnotetekst"/>
      </w:pPr>
      <w:r w:rsidRPr="00324274">
        <w:rPr>
          <w:rStyle w:val="Fodnotehenvisning"/>
          <w:rFonts w:ascii="Arial" w:hAnsi="Arial" w:cs="Arial"/>
          <w:sz w:val="16"/>
          <w:szCs w:val="16"/>
        </w:rPr>
        <w:footnoteRef/>
      </w:r>
      <w:r w:rsidRPr="00324274">
        <w:rPr>
          <w:rFonts w:ascii="Arial" w:hAnsi="Arial" w:cs="Arial"/>
          <w:sz w:val="16"/>
          <w:szCs w:val="16"/>
        </w:rPr>
        <w:t xml:space="preserve"> Skønnet er baseret på en </w:t>
      </w:r>
      <w:proofErr w:type="spellStart"/>
      <w:r w:rsidRPr="00324274">
        <w:rPr>
          <w:rFonts w:ascii="Arial" w:hAnsi="Arial" w:cs="Arial"/>
          <w:sz w:val="16"/>
          <w:szCs w:val="16"/>
        </w:rPr>
        <w:t>survey</w:t>
      </w:r>
      <w:proofErr w:type="spellEnd"/>
      <w:r w:rsidRPr="00324274">
        <w:rPr>
          <w:rFonts w:ascii="Arial" w:hAnsi="Arial" w:cs="Arial"/>
          <w:sz w:val="16"/>
          <w:szCs w:val="16"/>
        </w:rPr>
        <w:t xml:space="preserve"> fra Det Nationale Forsknings- og Analysecenter for Velfærds (VIVE) samt befolkningsstal fra Danmarks Statistik.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F94"/>
    <w:multiLevelType w:val="hybridMultilevel"/>
    <w:tmpl w:val="08E221E0"/>
    <w:lvl w:ilvl="0" w:tplc="D2B4F510">
      <w:start w:val="50"/>
      <w:numFmt w:val="bullet"/>
      <w:lvlText w:val="-"/>
      <w:lvlJc w:val="left"/>
      <w:pPr>
        <w:ind w:left="720" w:hanging="360"/>
      </w:pPr>
      <w:rPr>
        <w:rFonts w:ascii="Cambria" w:eastAsiaTheme="minorEastAsia" w:hAnsi="Cambria"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87"/>
    <w:rsid w:val="001B6B87"/>
    <w:rsid w:val="002B78A5"/>
    <w:rsid w:val="00A533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87"/>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6B87"/>
    <w:pPr>
      <w:ind w:left="720"/>
      <w:contextualSpacing/>
    </w:pPr>
  </w:style>
  <w:style w:type="paragraph" w:styleId="Fodnotetekst">
    <w:name w:val="footnote text"/>
    <w:basedOn w:val="Normal"/>
    <w:link w:val="FodnotetekstTegn"/>
    <w:uiPriority w:val="99"/>
    <w:semiHidden/>
    <w:unhideWhenUsed/>
    <w:rsid w:val="001B6B87"/>
    <w:pPr>
      <w:overflowPunct w:val="0"/>
      <w:autoSpaceDE w:val="0"/>
      <w:autoSpaceDN w:val="0"/>
      <w:adjustRightInd w:val="0"/>
      <w:jc w:val="both"/>
      <w:textAlignment w:val="baseline"/>
    </w:pPr>
    <w:rPr>
      <w:rFonts w:ascii="Times New Roman" w:eastAsia="Times New Roman" w:hAnsi="Times New Roman" w:cs="Times New Roman"/>
      <w:sz w:val="20"/>
      <w:szCs w:val="20"/>
    </w:rPr>
  </w:style>
  <w:style w:type="character" w:customStyle="1" w:styleId="FodnotetekstTegn">
    <w:name w:val="Fodnotetekst Tegn"/>
    <w:basedOn w:val="Standardskrifttypeiafsnit"/>
    <w:link w:val="Fodnotetekst"/>
    <w:uiPriority w:val="99"/>
    <w:semiHidden/>
    <w:rsid w:val="001B6B87"/>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B6B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87"/>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6B87"/>
    <w:pPr>
      <w:ind w:left="720"/>
      <w:contextualSpacing/>
    </w:pPr>
  </w:style>
  <w:style w:type="paragraph" w:styleId="Fodnotetekst">
    <w:name w:val="footnote text"/>
    <w:basedOn w:val="Normal"/>
    <w:link w:val="FodnotetekstTegn"/>
    <w:uiPriority w:val="99"/>
    <w:semiHidden/>
    <w:unhideWhenUsed/>
    <w:rsid w:val="001B6B87"/>
    <w:pPr>
      <w:overflowPunct w:val="0"/>
      <w:autoSpaceDE w:val="0"/>
      <w:autoSpaceDN w:val="0"/>
      <w:adjustRightInd w:val="0"/>
      <w:jc w:val="both"/>
      <w:textAlignment w:val="baseline"/>
    </w:pPr>
    <w:rPr>
      <w:rFonts w:ascii="Times New Roman" w:eastAsia="Times New Roman" w:hAnsi="Times New Roman" w:cs="Times New Roman"/>
      <w:sz w:val="20"/>
      <w:szCs w:val="20"/>
    </w:rPr>
  </w:style>
  <w:style w:type="character" w:customStyle="1" w:styleId="FodnotetekstTegn">
    <w:name w:val="Fodnotetekst Tegn"/>
    <w:basedOn w:val="Standardskrifttypeiafsnit"/>
    <w:link w:val="Fodnotetekst"/>
    <w:uiPriority w:val="99"/>
    <w:semiHidden/>
    <w:rsid w:val="001B6B87"/>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B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3992</Characters>
  <Application>Microsoft Office Word</Application>
  <DocSecurity>0</DocSecurity>
  <Lines>59</Lines>
  <Paragraphs>31</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Jørgensen</dc:creator>
  <cp:lastModifiedBy>Sigurd Jørgensen</cp:lastModifiedBy>
  <cp:revision>1</cp:revision>
  <dcterms:created xsi:type="dcterms:W3CDTF">2018-08-17T08:40:00Z</dcterms:created>
  <dcterms:modified xsi:type="dcterms:W3CDTF">2018-08-17T08:41:00Z</dcterms:modified>
</cp:coreProperties>
</file>