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F" w:rsidRPr="00F35F64" w:rsidRDefault="00F35F64" w:rsidP="00F35F64">
      <w:pPr>
        <w:pStyle w:val="Ingenafstand"/>
        <w:rPr>
          <w:sz w:val="36"/>
        </w:rPr>
      </w:pPr>
      <w:r w:rsidRPr="00F35F64">
        <w:rPr>
          <w:sz w:val="36"/>
        </w:rPr>
        <w:t>Skema 4</w:t>
      </w:r>
      <w:r w:rsidR="00F51EF8" w:rsidRPr="00F35F64">
        <w:rPr>
          <w:sz w:val="36"/>
        </w:rPr>
        <w:t xml:space="preserve">: </w:t>
      </w:r>
      <w:r w:rsidRPr="00F35F64">
        <w:rPr>
          <w:sz w:val="36"/>
        </w:rPr>
        <w:t>Målsætning og handlingsplan for organisationsudvikling</w:t>
      </w:r>
    </w:p>
    <w:p w:rsidR="002C1365" w:rsidRDefault="002C1365" w:rsidP="00F35F64">
      <w:pPr>
        <w:pStyle w:val="Ingenafstand"/>
      </w:pPr>
    </w:p>
    <w:tbl>
      <w:tblPr>
        <w:tblStyle w:val="Tabel-Gitter"/>
        <w:tblW w:w="14317" w:type="dxa"/>
        <w:tblInd w:w="108" w:type="dxa"/>
        <w:tblLayout w:type="fixed"/>
        <w:tblLook w:val="04A0"/>
      </w:tblPr>
      <w:tblGrid>
        <w:gridCol w:w="1464"/>
        <w:gridCol w:w="2315"/>
        <w:gridCol w:w="2316"/>
        <w:gridCol w:w="2315"/>
        <w:gridCol w:w="2315"/>
        <w:gridCol w:w="3592"/>
      </w:tblGrid>
      <w:tr w:rsidR="00F35F64" w:rsidRPr="00F35F64" w:rsidTr="00F35F64">
        <w:trPr>
          <w:trHeight w:hRule="exact" w:val="397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F35F64">
            <w:pPr>
              <w:pStyle w:val="Ingenafstand"/>
            </w:pPr>
            <w:r w:rsidRPr="00F35F64">
              <w:t>DELMÅL 1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F35F64">
            <w:pPr>
              <w:pStyle w:val="Ingenafstand"/>
            </w:pPr>
            <w:r w:rsidRPr="00F35F64">
              <w:t>Handlinger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F35F64">
            <w:pPr>
              <w:pStyle w:val="Ingenafstand"/>
            </w:pPr>
            <w:r w:rsidRPr="00F35F64">
              <w:t>Ansvarlig/deltagere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F35F64">
            <w:pPr>
              <w:pStyle w:val="Ingenafstand"/>
            </w:pPr>
            <w:r w:rsidRPr="00F35F64">
              <w:t xml:space="preserve">Milepæle 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F35F64">
            <w:pPr>
              <w:pStyle w:val="Ingenafstand"/>
            </w:pPr>
            <w:r w:rsidRPr="00F35F64">
              <w:t>Deadline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F35F64">
            <w:pPr>
              <w:pStyle w:val="Ingenafstand"/>
            </w:pPr>
            <w:r>
              <w:t>Kommentarer</w:t>
            </w:r>
          </w:p>
        </w:tc>
      </w:tr>
      <w:tr w:rsidR="00F35F64" w:rsidRPr="00F35F64" w:rsidTr="00F35F64">
        <w:trPr>
          <w:trHeight w:val="1304"/>
        </w:trPr>
        <w:tc>
          <w:tcPr>
            <w:tcW w:w="1464" w:type="dxa"/>
            <w:vMerge w:val="restart"/>
          </w:tcPr>
          <w:p w:rsidR="00F35F64" w:rsidRPr="00F35F64" w:rsidRDefault="00F35F64" w:rsidP="00F35F64">
            <w:pPr>
              <w:pStyle w:val="Ingenafstand"/>
            </w:pPr>
          </w:p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F35F64">
            <w:pPr>
              <w:pStyle w:val="Ingenafstand"/>
            </w:pPr>
          </w:p>
        </w:tc>
      </w:tr>
      <w:tr w:rsidR="00F35F64" w:rsidRPr="00F35F64" w:rsidTr="00F35F64">
        <w:trPr>
          <w:trHeight w:val="1304"/>
        </w:trPr>
        <w:tc>
          <w:tcPr>
            <w:tcW w:w="1464" w:type="dxa"/>
            <w:vMerge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F35F64">
            <w:pPr>
              <w:pStyle w:val="Ingenafstand"/>
            </w:pPr>
          </w:p>
        </w:tc>
      </w:tr>
      <w:tr w:rsidR="00F35F64" w:rsidRPr="00F35F64" w:rsidTr="00F35F64">
        <w:trPr>
          <w:trHeight w:val="1304"/>
        </w:trPr>
        <w:tc>
          <w:tcPr>
            <w:tcW w:w="1464" w:type="dxa"/>
            <w:vMerge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F35F64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F35F64">
            <w:pPr>
              <w:pStyle w:val="Ingenafstand"/>
            </w:pPr>
          </w:p>
        </w:tc>
      </w:tr>
    </w:tbl>
    <w:p w:rsidR="00E36FAF" w:rsidRDefault="00E36FAF" w:rsidP="00F35F64">
      <w:pPr>
        <w:pStyle w:val="Ingenafstand"/>
      </w:pPr>
    </w:p>
    <w:p w:rsidR="00F35F64" w:rsidRDefault="00F35F64" w:rsidP="00F35F64">
      <w:pPr>
        <w:pStyle w:val="Ingenafstand"/>
      </w:pPr>
    </w:p>
    <w:tbl>
      <w:tblPr>
        <w:tblStyle w:val="Tabel-Gitter"/>
        <w:tblW w:w="14317" w:type="dxa"/>
        <w:tblInd w:w="108" w:type="dxa"/>
        <w:tblLayout w:type="fixed"/>
        <w:tblLook w:val="04A0"/>
      </w:tblPr>
      <w:tblGrid>
        <w:gridCol w:w="1464"/>
        <w:gridCol w:w="2315"/>
        <w:gridCol w:w="2316"/>
        <w:gridCol w:w="2315"/>
        <w:gridCol w:w="2315"/>
        <w:gridCol w:w="3592"/>
      </w:tblGrid>
      <w:tr w:rsidR="00F35F64" w:rsidRPr="00F35F64" w:rsidTr="00C66469">
        <w:trPr>
          <w:trHeight w:hRule="exact" w:val="397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 xml:space="preserve">DELMÅL </w:t>
            </w:r>
            <w:r>
              <w:t>2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>Handlinger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>Ansvarlig/deltagere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 xml:space="preserve">Milepæle 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>Deadline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>
              <w:t>Kommentarer</w:t>
            </w:r>
          </w:p>
        </w:tc>
      </w:tr>
      <w:tr w:rsidR="00F35F64" w:rsidRPr="00F35F64" w:rsidTr="00C66469">
        <w:trPr>
          <w:trHeight w:val="1304"/>
        </w:trPr>
        <w:tc>
          <w:tcPr>
            <w:tcW w:w="1464" w:type="dxa"/>
            <w:vMerge w:val="restart"/>
          </w:tcPr>
          <w:p w:rsidR="00F35F64" w:rsidRPr="00F35F64" w:rsidRDefault="00F35F64" w:rsidP="00C66469">
            <w:pPr>
              <w:pStyle w:val="Ingenafstand"/>
            </w:pPr>
          </w:p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C66469">
            <w:pPr>
              <w:pStyle w:val="Ingenafstand"/>
            </w:pPr>
          </w:p>
        </w:tc>
      </w:tr>
      <w:tr w:rsidR="00F35F64" w:rsidRPr="00F35F64" w:rsidTr="00C66469">
        <w:trPr>
          <w:trHeight w:val="1304"/>
        </w:trPr>
        <w:tc>
          <w:tcPr>
            <w:tcW w:w="1464" w:type="dxa"/>
            <w:vMerge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C66469">
            <w:pPr>
              <w:pStyle w:val="Ingenafstand"/>
            </w:pPr>
          </w:p>
        </w:tc>
      </w:tr>
      <w:tr w:rsidR="00F35F64" w:rsidRPr="00F35F64" w:rsidTr="00C66469">
        <w:trPr>
          <w:trHeight w:val="1304"/>
        </w:trPr>
        <w:tc>
          <w:tcPr>
            <w:tcW w:w="1464" w:type="dxa"/>
            <w:vMerge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C66469">
            <w:pPr>
              <w:pStyle w:val="Ingenafstand"/>
            </w:pPr>
          </w:p>
        </w:tc>
      </w:tr>
    </w:tbl>
    <w:p w:rsidR="00F35F64" w:rsidRDefault="00F35F64" w:rsidP="00F35F64">
      <w:pPr>
        <w:pStyle w:val="Ingenafstand"/>
      </w:pPr>
    </w:p>
    <w:tbl>
      <w:tblPr>
        <w:tblStyle w:val="Tabel-Gitter"/>
        <w:tblW w:w="14317" w:type="dxa"/>
        <w:tblInd w:w="108" w:type="dxa"/>
        <w:tblLayout w:type="fixed"/>
        <w:tblLook w:val="04A0"/>
      </w:tblPr>
      <w:tblGrid>
        <w:gridCol w:w="1464"/>
        <w:gridCol w:w="2315"/>
        <w:gridCol w:w="2316"/>
        <w:gridCol w:w="2315"/>
        <w:gridCol w:w="2315"/>
        <w:gridCol w:w="3592"/>
      </w:tblGrid>
      <w:tr w:rsidR="00F35F64" w:rsidRPr="00F35F64" w:rsidTr="00C66469">
        <w:trPr>
          <w:trHeight w:hRule="exact" w:val="397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 xml:space="preserve">DELMÅL </w:t>
            </w:r>
            <w:r>
              <w:t>3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>Handlinger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>Ansvarlig/deltagere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 xml:space="preserve">Milepæle 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>Deadline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>
              <w:t>Kommentarer</w:t>
            </w:r>
          </w:p>
        </w:tc>
      </w:tr>
      <w:tr w:rsidR="00F35F64" w:rsidRPr="00F35F64" w:rsidTr="00C66469">
        <w:trPr>
          <w:trHeight w:val="1304"/>
        </w:trPr>
        <w:tc>
          <w:tcPr>
            <w:tcW w:w="1464" w:type="dxa"/>
            <w:vMerge w:val="restart"/>
          </w:tcPr>
          <w:p w:rsidR="00F35F64" w:rsidRPr="00F35F64" w:rsidRDefault="00F35F64" w:rsidP="00C66469">
            <w:pPr>
              <w:pStyle w:val="Ingenafstand"/>
            </w:pPr>
          </w:p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C66469">
            <w:pPr>
              <w:pStyle w:val="Ingenafstand"/>
            </w:pPr>
          </w:p>
        </w:tc>
      </w:tr>
      <w:tr w:rsidR="00F35F64" w:rsidRPr="00F35F64" w:rsidTr="00C66469">
        <w:trPr>
          <w:trHeight w:val="1304"/>
        </w:trPr>
        <w:tc>
          <w:tcPr>
            <w:tcW w:w="1464" w:type="dxa"/>
            <w:vMerge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C66469">
            <w:pPr>
              <w:pStyle w:val="Ingenafstand"/>
            </w:pPr>
          </w:p>
        </w:tc>
      </w:tr>
      <w:tr w:rsidR="00F35F64" w:rsidRPr="00F35F64" w:rsidTr="00C66469">
        <w:trPr>
          <w:trHeight w:val="1304"/>
        </w:trPr>
        <w:tc>
          <w:tcPr>
            <w:tcW w:w="1464" w:type="dxa"/>
            <w:vMerge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C66469">
            <w:pPr>
              <w:pStyle w:val="Ingenafstand"/>
            </w:pPr>
          </w:p>
        </w:tc>
      </w:tr>
    </w:tbl>
    <w:p w:rsidR="00F35F64" w:rsidRDefault="00F35F64" w:rsidP="00F35F64">
      <w:pPr>
        <w:pStyle w:val="Ingenafstand"/>
      </w:pPr>
    </w:p>
    <w:p w:rsidR="00F35F64" w:rsidRDefault="00F35F64" w:rsidP="00F35F64">
      <w:pPr>
        <w:pStyle w:val="Ingenafstand"/>
      </w:pPr>
    </w:p>
    <w:p w:rsidR="00F35F64" w:rsidRDefault="00F35F64" w:rsidP="00F35F64">
      <w:pPr>
        <w:pStyle w:val="Ingenafstand"/>
      </w:pPr>
    </w:p>
    <w:tbl>
      <w:tblPr>
        <w:tblStyle w:val="Tabel-Gitter"/>
        <w:tblW w:w="14317" w:type="dxa"/>
        <w:tblInd w:w="108" w:type="dxa"/>
        <w:tblLayout w:type="fixed"/>
        <w:tblLook w:val="04A0"/>
      </w:tblPr>
      <w:tblGrid>
        <w:gridCol w:w="1464"/>
        <w:gridCol w:w="2315"/>
        <w:gridCol w:w="2316"/>
        <w:gridCol w:w="2315"/>
        <w:gridCol w:w="2315"/>
        <w:gridCol w:w="3592"/>
      </w:tblGrid>
      <w:tr w:rsidR="00F35F64" w:rsidRPr="00F35F64" w:rsidTr="00C66469">
        <w:trPr>
          <w:trHeight w:hRule="exact" w:val="397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 xml:space="preserve">DELMÅL </w:t>
            </w:r>
            <w:r>
              <w:t>4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>Handlinger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>Ansvarlig/deltagere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 xml:space="preserve">Milepæle 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 w:rsidRPr="00F35F64">
              <w:t>Deadline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F35F64" w:rsidRPr="00F35F64" w:rsidRDefault="00F35F64" w:rsidP="00C66469">
            <w:pPr>
              <w:pStyle w:val="Ingenafstand"/>
            </w:pPr>
            <w:r>
              <w:t>Kommentarer</w:t>
            </w:r>
          </w:p>
        </w:tc>
      </w:tr>
      <w:tr w:rsidR="00F35F64" w:rsidRPr="00F35F64" w:rsidTr="00C66469">
        <w:trPr>
          <w:trHeight w:val="1304"/>
        </w:trPr>
        <w:tc>
          <w:tcPr>
            <w:tcW w:w="1464" w:type="dxa"/>
            <w:vMerge w:val="restart"/>
          </w:tcPr>
          <w:p w:rsidR="00F35F64" w:rsidRPr="00F35F64" w:rsidRDefault="00F35F64" w:rsidP="00C66469">
            <w:pPr>
              <w:pStyle w:val="Ingenafstand"/>
            </w:pPr>
          </w:p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C66469">
            <w:pPr>
              <w:pStyle w:val="Ingenafstand"/>
            </w:pPr>
          </w:p>
        </w:tc>
      </w:tr>
      <w:tr w:rsidR="00F35F64" w:rsidRPr="00F35F64" w:rsidTr="00C66469">
        <w:trPr>
          <w:trHeight w:val="1304"/>
        </w:trPr>
        <w:tc>
          <w:tcPr>
            <w:tcW w:w="1464" w:type="dxa"/>
            <w:vMerge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C66469">
            <w:pPr>
              <w:pStyle w:val="Ingenafstand"/>
            </w:pPr>
          </w:p>
        </w:tc>
      </w:tr>
      <w:tr w:rsidR="00F35F64" w:rsidRPr="00F35F64" w:rsidTr="00C66469">
        <w:trPr>
          <w:trHeight w:val="1304"/>
        </w:trPr>
        <w:tc>
          <w:tcPr>
            <w:tcW w:w="1464" w:type="dxa"/>
            <w:vMerge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6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2315" w:type="dxa"/>
          </w:tcPr>
          <w:p w:rsidR="00F35F64" w:rsidRPr="00F35F64" w:rsidRDefault="00F35F64" w:rsidP="00C66469">
            <w:pPr>
              <w:pStyle w:val="Ingenafstand"/>
            </w:pPr>
          </w:p>
        </w:tc>
        <w:tc>
          <w:tcPr>
            <w:tcW w:w="3592" w:type="dxa"/>
          </w:tcPr>
          <w:p w:rsidR="00F35F64" w:rsidRPr="00F35F64" w:rsidRDefault="00F35F64" w:rsidP="00C66469">
            <w:pPr>
              <w:pStyle w:val="Ingenafstand"/>
            </w:pPr>
          </w:p>
        </w:tc>
      </w:tr>
    </w:tbl>
    <w:p w:rsidR="00F35F64" w:rsidRPr="00F35F64" w:rsidRDefault="00F35F64" w:rsidP="00F35F64">
      <w:pPr>
        <w:pStyle w:val="Ingenafstand"/>
      </w:pPr>
    </w:p>
    <w:sectPr w:rsidR="00F35F64" w:rsidRPr="00F35F64" w:rsidSect="002B4F08">
      <w:footerReference w:type="default" r:id="rId7"/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37" w:rsidRDefault="00291C37" w:rsidP="008B10FF">
      <w:pPr>
        <w:spacing w:after="0" w:line="240" w:lineRule="auto"/>
      </w:pPr>
      <w:r>
        <w:separator/>
      </w:r>
    </w:p>
  </w:endnote>
  <w:endnote w:type="continuationSeparator" w:id="0">
    <w:p w:rsidR="00291C37" w:rsidRDefault="00291C37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2B4F08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8311515</wp:posOffset>
          </wp:positionH>
          <wp:positionV relativeFrom="paragraph">
            <wp:posOffset>-46990</wp:posOffset>
          </wp:positionV>
          <wp:extent cx="721995" cy="318770"/>
          <wp:effectExtent l="19050" t="0" r="1905" b="0"/>
          <wp:wrapTight wrapText="bothSides">
            <wp:wrapPolygon edited="0">
              <wp:start x="-570" y="0"/>
              <wp:lineTo x="-570" y="20653"/>
              <wp:lineTo x="21657" y="20653"/>
              <wp:lineTo x="21657" y="0"/>
              <wp:lineTo x="-570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EE4"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6508750</wp:posOffset>
          </wp:positionH>
          <wp:positionV relativeFrom="paragraph">
            <wp:posOffset>-116205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37" w:rsidRDefault="00291C37" w:rsidP="008B10FF">
      <w:pPr>
        <w:spacing w:after="0" w:line="240" w:lineRule="auto"/>
      </w:pPr>
      <w:r>
        <w:separator/>
      </w:r>
    </w:p>
  </w:footnote>
  <w:footnote w:type="continuationSeparator" w:id="0">
    <w:p w:rsidR="00291C37" w:rsidRDefault="00291C37" w:rsidP="008B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B5BBF"/>
    <w:rsid w:val="002542EF"/>
    <w:rsid w:val="00275CCC"/>
    <w:rsid w:val="0027697D"/>
    <w:rsid w:val="00291C37"/>
    <w:rsid w:val="002B4F08"/>
    <w:rsid w:val="002C1365"/>
    <w:rsid w:val="0032013B"/>
    <w:rsid w:val="00396978"/>
    <w:rsid w:val="003B5EE4"/>
    <w:rsid w:val="00485A66"/>
    <w:rsid w:val="00564E91"/>
    <w:rsid w:val="005F38DD"/>
    <w:rsid w:val="005F594C"/>
    <w:rsid w:val="00691CEB"/>
    <w:rsid w:val="008273A7"/>
    <w:rsid w:val="008B10FF"/>
    <w:rsid w:val="009C7864"/>
    <w:rsid w:val="00BE2690"/>
    <w:rsid w:val="00D44C0D"/>
    <w:rsid w:val="00E2388B"/>
    <w:rsid w:val="00E36FAF"/>
    <w:rsid w:val="00E85CD8"/>
    <w:rsid w:val="00F35F64"/>
    <w:rsid w:val="00F51EF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35F64"/>
    <w:pPr>
      <w:spacing w:after="0" w:line="240" w:lineRule="auto"/>
    </w:pPr>
    <w:rPr>
      <w:rFonts w:ascii="Verdana" w:hAnsi="Verdana"/>
      <w:b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956D-7A1F-421D-B551-8CB61A55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3</cp:revision>
  <dcterms:created xsi:type="dcterms:W3CDTF">2013-08-30T09:43:00Z</dcterms:created>
  <dcterms:modified xsi:type="dcterms:W3CDTF">2013-08-30T09:50:00Z</dcterms:modified>
</cp:coreProperties>
</file>