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C324F" w14:textId="77777777" w:rsidR="00652538" w:rsidRPr="00521BDD" w:rsidRDefault="00184D4B" w:rsidP="00846746">
      <w:pPr>
        <w:spacing w:after="0" w:line="240" w:lineRule="auto"/>
        <w:rPr>
          <w:rFonts w:ascii="Times New Roman" w:hAnsi="Times New Roman"/>
          <w:sz w:val="26"/>
          <w:szCs w:val="26"/>
        </w:rPr>
      </w:pPr>
      <w:bookmarkStart w:id="0" w:name="Navn"/>
      <w:bookmarkStart w:id="1" w:name="_GoBack"/>
      <w:bookmarkEnd w:id="0"/>
      <w:bookmarkEnd w:id="1"/>
      <w:r w:rsidRPr="00C130CD">
        <w:rPr>
          <w:rFonts w:ascii="Arial" w:hAnsi="Arial" w:cs="Arial"/>
          <w:sz w:val="26"/>
          <w:szCs w:val="26"/>
        </w:rPr>
        <w:br/>
      </w:r>
      <w:bookmarkStart w:id="2" w:name="Adresse"/>
      <w:bookmarkEnd w:id="2"/>
      <w:r w:rsidRPr="00C130CD">
        <w:rPr>
          <w:rFonts w:ascii="Arial" w:hAnsi="Arial" w:cs="Arial"/>
          <w:sz w:val="26"/>
          <w:szCs w:val="26"/>
        </w:rPr>
        <w:br/>
      </w:r>
      <w:bookmarkStart w:id="3" w:name="postnummer"/>
      <w:bookmarkEnd w:id="3"/>
      <w:r w:rsidRPr="00C130CD">
        <w:rPr>
          <w:rFonts w:ascii="Arial" w:hAnsi="Arial" w:cs="Arial"/>
          <w:sz w:val="26"/>
          <w:szCs w:val="26"/>
        </w:rPr>
        <w:t xml:space="preserve"> </w:t>
      </w:r>
      <w:bookmarkStart w:id="4" w:name="by"/>
      <w:bookmarkEnd w:id="4"/>
      <w:r w:rsidRPr="00521BDD">
        <w:rPr>
          <w:rFonts w:ascii="Times New Roman" w:hAnsi="Times New Roman"/>
          <w:sz w:val="26"/>
          <w:szCs w:val="26"/>
        </w:rPr>
        <w:br/>
      </w:r>
    </w:p>
    <w:p w14:paraId="76DC3250" w14:textId="77777777" w:rsidR="00A5736B" w:rsidRPr="00521BDD" w:rsidRDefault="00A352BC" w:rsidP="00A5736B">
      <w:pPr>
        <w:jc w:val="right"/>
        <w:rPr>
          <w:rFonts w:ascii="Times New Roman" w:hAnsi="Times New Roman"/>
          <w:sz w:val="26"/>
          <w:szCs w:val="26"/>
        </w:rPr>
      </w:pPr>
    </w:p>
    <w:p w14:paraId="76DC3251" w14:textId="4056BF21" w:rsidR="00652538" w:rsidRDefault="00184D4B" w:rsidP="00A5736B">
      <w:pPr>
        <w:jc w:val="right"/>
        <w:rPr>
          <w:rFonts w:ascii="Times New Roman" w:hAnsi="Times New Roman"/>
          <w:sz w:val="18"/>
          <w:szCs w:val="18"/>
        </w:rPr>
      </w:pPr>
      <w:r>
        <w:rPr>
          <w:rFonts w:ascii="Times New Roman" w:hAnsi="Times New Roman"/>
          <w:sz w:val="26"/>
          <w:szCs w:val="26"/>
        </w:rPr>
        <w:br/>
      </w:r>
      <w:r w:rsidRPr="00E80482">
        <w:rPr>
          <w:rFonts w:ascii="Times New Roman" w:hAnsi="Times New Roman"/>
          <w:sz w:val="26"/>
          <w:szCs w:val="26"/>
        </w:rPr>
        <w:t>Taastrup</w:t>
      </w:r>
      <w:r>
        <w:rPr>
          <w:rFonts w:ascii="Times New Roman" w:hAnsi="Times New Roman"/>
          <w:sz w:val="26"/>
          <w:szCs w:val="26"/>
        </w:rPr>
        <w:t xml:space="preserve">, den </w:t>
      </w:r>
      <w:bookmarkStart w:id="5" w:name="dato"/>
      <w:r>
        <w:rPr>
          <w:rFonts w:ascii="Times New Roman" w:hAnsi="Times New Roman"/>
          <w:sz w:val="26"/>
          <w:szCs w:val="26"/>
        </w:rPr>
        <w:t>1</w:t>
      </w:r>
      <w:r w:rsidR="00E2027E">
        <w:rPr>
          <w:rFonts w:ascii="Times New Roman" w:hAnsi="Times New Roman"/>
          <w:sz w:val="26"/>
          <w:szCs w:val="26"/>
        </w:rPr>
        <w:t>7</w:t>
      </w:r>
      <w:r>
        <w:rPr>
          <w:rFonts w:ascii="Times New Roman" w:hAnsi="Times New Roman"/>
          <w:sz w:val="26"/>
          <w:szCs w:val="26"/>
        </w:rPr>
        <w:t>. april 2018</w:t>
      </w:r>
      <w:bookmarkEnd w:id="5"/>
      <w:r>
        <w:rPr>
          <w:rFonts w:ascii="Times New Roman" w:hAnsi="Times New Roman"/>
          <w:sz w:val="26"/>
          <w:szCs w:val="26"/>
        </w:rPr>
        <w:br/>
      </w:r>
      <w:r>
        <w:rPr>
          <w:rFonts w:ascii="Times New Roman" w:hAnsi="Times New Roman"/>
          <w:sz w:val="18"/>
          <w:szCs w:val="18"/>
        </w:rPr>
        <w:t xml:space="preserve">Sag </w:t>
      </w:r>
      <w:bookmarkStart w:id="6" w:name="sagsnummer"/>
      <w:r>
        <w:rPr>
          <w:rFonts w:ascii="Times New Roman" w:hAnsi="Times New Roman"/>
          <w:sz w:val="18"/>
          <w:szCs w:val="18"/>
        </w:rPr>
        <w:t>17-2017-00504</w:t>
      </w:r>
      <w:bookmarkEnd w:id="6"/>
      <w:r>
        <w:rPr>
          <w:rFonts w:ascii="Times New Roman" w:hAnsi="Times New Roman"/>
          <w:sz w:val="18"/>
          <w:szCs w:val="18"/>
        </w:rPr>
        <w:t xml:space="preserve"> – Dok. </w:t>
      </w:r>
      <w:bookmarkStart w:id="7" w:name="dokumentnummer"/>
      <w:r>
        <w:rPr>
          <w:rFonts w:ascii="Times New Roman" w:hAnsi="Times New Roman"/>
          <w:sz w:val="18"/>
          <w:szCs w:val="18"/>
        </w:rPr>
        <w:t>364685</w:t>
      </w:r>
      <w:bookmarkEnd w:id="7"/>
      <w:r>
        <w:rPr>
          <w:rFonts w:ascii="Times New Roman" w:hAnsi="Times New Roman"/>
          <w:sz w:val="18"/>
          <w:szCs w:val="18"/>
        </w:rPr>
        <w:t>/</w:t>
      </w:r>
      <w:bookmarkStart w:id="8" w:name="Dokumentansvarlig"/>
      <w:r>
        <w:rPr>
          <w:rFonts w:ascii="Times New Roman" w:hAnsi="Times New Roman"/>
          <w:sz w:val="18"/>
          <w:szCs w:val="18"/>
        </w:rPr>
        <w:t>tk_dh</w:t>
      </w:r>
      <w:bookmarkEnd w:id="8"/>
    </w:p>
    <w:p w14:paraId="76DC3252" w14:textId="323E0809" w:rsidR="00A5736B" w:rsidRPr="00377295" w:rsidRDefault="00184D4B" w:rsidP="00A5736B">
      <w:pPr>
        <w:pStyle w:val="Typografi1"/>
        <w:pBdr>
          <w:bottom w:val="single" w:sz="4" w:space="1" w:color="auto"/>
        </w:pBdr>
        <w:rPr>
          <w:rFonts w:cs="Arial"/>
          <w:sz w:val="30"/>
          <w:szCs w:val="30"/>
        </w:rPr>
      </w:pPr>
      <w:r>
        <w:br/>
      </w:r>
      <w:bookmarkStart w:id="9" w:name="Titel"/>
      <w:r w:rsidR="00E2027E">
        <w:rPr>
          <w:rFonts w:cs="Arial"/>
          <w:sz w:val="30"/>
          <w:szCs w:val="30"/>
        </w:rPr>
        <w:t>H</w:t>
      </w:r>
      <w:r w:rsidRPr="00377295">
        <w:rPr>
          <w:rFonts w:cs="Arial"/>
          <w:sz w:val="30"/>
          <w:szCs w:val="30"/>
        </w:rPr>
        <w:t>øringssvar om vejledning om kommunal tandpleje</w:t>
      </w:r>
      <w:bookmarkEnd w:id="9"/>
    </w:p>
    <w:p w14:paraId="30F612A0" w14:textId="672FAAA3" w:rsidR="00BE3D7A" w:rsidRPr="00BE3D7A" w:rsidRDefault="00BE3D7A" w:rsidP="00BE3D7A">
      <w:pPr>
        <w:spacing w:after="0"/>
        <w:rPr>
          <w:rFonts w:ascii="Times New Roman" w:hAnsi="Times New Roman"/>
          <w:b/>
          <w:sz w:val="26"/>
          <w:szCs w:val="26"/>
        </w:rPr>
      </w:pPr>
      <w:r w:rsidRPr="00BE3D7A">
        <w:rPr>
          <w:rFonts w:ascii="Times New Roman" w:hAnsi="Times New Roman"/>
          <w:b/>
          <w:sz w:val="26"/>
          <w:szCs w:val="26"/>
        </w:rPr>
        <w:br/>
      </w:r>
      <w:r>
        <w:rPr>
          <w:rFonts w:ascii="Times New Roman" w:hAnsi="Times New Roman"/>
          <w:b/>
          <w:sz w:val="26"/>
          <w:szCs w:val="26"/>
        </w:rPr>
        <w:t>Indledning</w:t>
      </w:r>
    </w:p>
    <w:p w14:paraId="6B3552F2" w14:textId="77777777" w:rsidR="00BE3D7A" w:rsidRPr="00BE3D7A" w:rsidRDefault="00BE3D7A" w:rsidP="00BE3D7A">
      <w:pPr>
        <w:spacing w:after="0"/>
        <w:rPr>
          <w:rFonts w:ascii="Times New Roman" w:hAnsi="Times New Roman"/>
          <w:sz w:val="26"/>
          <w:szCs w:val="26"/>
        </w:rPr>
      </w:pPr>
    </w:p>
    <w:p w14:paraId="77BC1169" w14:textId="1338FE3D" w:rsidR="00BE3D7A" w:rsidRDefault="00BE3D7A" w:rsidP="00BE3D7A">
      <w:pPr>
        <w:spacing w:after="0"/>
        <w:rPr>
          <w:rFonts w:ascii="Times New Roman" w:hAnsi="Times New Roman"/>
          <w:sz w:val="26"/>
          <w:szCs w:val="26"/>
        </w:rPr>
      </w:pPr>
      <w:r>
        <w:rPr>
          <w:rFonts w:ascii="Times New Roman" w:hAnsi="Times New Roman"/>
          <w:sz w:val="26"/>
          <w:szCs w:val="26"/>
        </w:rPr>
        <w:t xml:space="preserve">DH takker for muligheden for at afgive bemærkninger. </w:t>
      </w:r>
    </w:p>
    <w:p w14:paraId="0C7E1BEB" w14:textId="77777777" w:rsidR="00BE3D7A" w:rsidRDefault="00BE3D7A" w:rsidP="00BE3D7A">
      <w:pPr>
        <w:spacing w:after="0"/>
        <w:rPr>
          <w:rFonts w:ascii="Times New Roman" w:hAnsi="Times New Roman"/>
          <w:sz w:val="26"/>
          <w:szCs w:val="26"/>
        </w:rPr>
      </w:pPr>
    </w:p>
    <w:p w14:paraId="5D01AADC" w14:textId="37818401" w:rsidR="00BE3D7A" w:rsidRPr="00473A5E" w:rsidRDefault="00BE3D7A" w:rsidP="00BE3D7A">
      <w:pPr>
        <w:spacing w:after="0"/>
        <w:rPr>
          <w:rFonts w:ascii="Times New Roman" w:hAnsi="Times New Roman"/>
          <w:sz w:val="26"/>
          <w:szCs w:val="26"/>
        </w:rPr>
      </w:pPr>
      <w:r>
        <w:rPr>
          <w:rFonts w:ascii="Times New Roman" w:hAnsi="Times New Roman"/>
          <w:sz w:val="26"/>
          <w:szCs w:val="26"/>
        </w:rPr>
        <w:t xml:space="preserve">DH vil først bemærke, at der nu fra politisk side er lagt op til, at hele voksentandplejen skal kortlægges og </w:t>
      </w:r>
      <w:r w:rsidRPr="00473A5E">
        <w:rPr>
          <w:rFonts w:ascii="Times New Roman" w:hAnsi="Times New Roman"/>
          <w:sz w:val="26"/>
          <w:szCs w:val="26"/>
        </w:rPr>
        <w:t xml:space="preserve">undersøges. Derefter er det meningen, at der skal indgås en politisk aftale om en ny model for voksentandplejen. </w:t>
      </w:r>
    </w:p>
    <w:p w14:paraId="7EB1FD44" w14:textId="77777777" w:rsidR="00BE3D7A" w:rsidRDefault="00BE3D7A" w:rsidP="00BE3D7A">
      <w:pPr>
        <w:spacing w:after="0"/>
        <w:rPr>
          <w:rFonts w:ascii="Times New Roman" w:hAnsi="Times New Roman"/>
          <w:sz w:val="26"/>
          <w:szCs w:val="26"/>
        </w:rPr>
      </w:pPr>
    </w:p>
    <w:p w14:paraId="683435E2" w14:textId="5BD49756" w:rsidR="00BE3D7A" w:rsidRDefault="00BE3D7A" w:rsidP="00BE3D7A">
      <w:pPr>
        <w:spacing w:after="0"/>
        <w:rPr>
          <w:rFonts w:ascii="Times New Roman" w:hAnsi="Times New Roman"/>
          <w:sz w:val="26"/>
          <w:szCs w:val="26"/>
        </w:rPr>
      </w:pPr>
      <w:r>
        <w:rPr>
          <w:rFonts w:ascii="Times New Roman" w:hAnsi="Times New Roman"/>
          <w:sz w:val="26"/>
          <w:szCs w:val="26"/>
        </w:rPr>
        <w:t xml:space="preserve">Det betyder, det meste af indholdet af udkastet til vejledning – bortset fra børne- og ungdomstandplejen – skal endevendes, bl.a. for at skabe øget lighed i adgangen til tandsundhed. Det er DH godt tilfreds med. </w:t>
      </w:r>
    </w:p>
    <w:p w14:paraId="04F4E0F5" w14:textId="77777777" w:rsidR="00BE3D7A" w:rsidRDefault="00BE3D7A" w:rsidP="00BE3D7A">
      <w:pPr>
        <w:spacing w:after="0"/>
        <w:rPr>
          <w:rFonts w:ascii="Times New Roman" w:hAnsi="Times New Roman"/>
          <w:sz w:val="26"/>
          <w:szCs w:val="26"/>
        </w:rPr>
      </w:pPr>
    </w:p>
    <w:p w14:paraId="5BB321A8" w14:textId="5657B3BA" w:rsidR="00473A5E" w:rsidRDefault="00473A5E" w:rsidP="00BE3D7A">
      <w:pPr>
        <w:spacing w:after="0"/>
        <w:rPr>
          <w:rFonts w:ascii="Times New Roman" w:hAnsi="Times New Roman"/>
          <w:sz w:val="26"/>
          <w:szCs w:val="26"/>
        </w:rPr>
      </w:pPr>
      <w:r>
        <w:rPr>
          <w:rFonts w:ascii="Times New Roman" w:hAnsi="Times New Roman"/>
          <w:sz w:val="26"/>
          <w:szCs w:val="26"/>
        </w:rPr>
        <w:t xml:space="preserve">Vi har i dette høringssvar alene lagt vægt på forhold, som efter vores vurdering kan rummes inden for den nuværende lovgivning. De forslag, der kræver lovændringer o.l. vil vi komme med som led i det større revisionsarbejde.  </w:t>
      </w:r>
    </w:p>
    <w:p w14:paraId="26A8ED62" w14:textId="77777777" w:rsidR="00380D50" w:rsidRPr="00BE3D7A" w:rsidRDefault="00380D50" w:rsidP="00BE3D7A">
      <w:pPr>
        <w:spacing w:after="0"/>
        <w:rPr>
          <w:rFonts w:ascii="Times New Roman" w:hAnsi="Times New Roman"/>
          <w:sz w:val="26"/>
          <w:szCs w:val="26"/>
        </w:rPr>
      </w:pPr>
    </w:p>
    <w:p w14:paraId="4B815500" w14:textId="081827BC" w:rsidR="00B93B15" w:rsidRPr="00B93B15" w:rsidRDefault="00B93B15" w:rsidP="00BE3D7A">
      <w:pPr>
        <w:spacing w:after="0"/>
        <w:rPr>
          <w:rFonts w:ascii="Times New Roman" w:hAnsi="Times New Roman"/>
          <w:b/>
          <w:sz w:val="26"/>
          <w:szCs w:val="26"/>
        </w:rPr>
      </w:pPr>
      <w:r w:rsidRPr="00B93B15">
        <w:rPr>
          <w:rFonts w:ascii="Times New Roman" w:hAnsi="Times New Roman"/>
          <w:b/>
          <w:sz w:val="26"/>
          <w:szCs w:val="26"/>
        </w:rPr>
        <w:t>Koordination og administration af tilbud i den kommunale tandpleje</w:t>
      </w:r>
    </w:p>
    <w:p w14:paraId="3840E298" w14:textId="0B090559" w:rsidR="00291C6F" w:rsidRDefault="00B93B15" w:rsidP="00BE3D7A">
      <w:pPr>
        <w:spacing w:after="0"/>
        <w:rPr>
          <w:rFonts w:ascii="Times New Roman" w:hAnsi="Times New Roman"/>
          <w:sz w:val="26"/>
          <w:szCs w:val="26"/>
        </w:rPr>
      </w:pPr>
      <w:r>
        <w:rPr>
          <w:rFonts w:ascii="Times New Roman" w:hAnsi="Times New Roman"/>
          <w:sz w:val="26"/>
          <w:szCs w:val="26"/>
        </w:rPr>
        <w:t xml:space="preserve">Regionsrådet og kommunalbestyrelserne skal sammen sikre koordination af det samlede tilbud om tandpleje, inklusive tandpleje i privat praksis. Det sker overordnet set i regi af det såkaldte koordinationsudvalg. </w:t>
      </w:r>
    </w:p>
    <w:p w14:paraId="741EE5F8" w14:textId="77777777" w:rsidR="00B93B15" w:rsidRDefault="00B93B15" w:rsidP="00BE3D7A">
      <w:pPr>
        <w:spacing w:after="0"/>
        <w:rPr>
          <w:rFonts w:ascii="Times New Roman" w:hAnsi="Times New Roman"/>
          <w:sz w:val="26"/>
          <w:szCs w:val="26"/>
        </w:rPr>
      </w:pPr>
    </w:p>
    <w:p w14:paraId="6069559A" w14:textId="7DBD9154" w:rsidR="00B93B15" w:rsidRDefault="00B93B15" w:rsidP="00BE3D7A">
      <w:pPr>
        <w:spacing w:after="0"/>
        <w:rPr>
          <w:rFonts w:ascii="Times New Roman" w:hAnsi="Times New Roman"/>
          <w:sz w:val="26"/>
          <w:szCs w:val="26"/>
        </w:rPr>
      </w:pPr>
      <w:r>
        <w:rPr>
          <w:rFonts w:ascii="Times New Roman" w:hAnsi="Times New Roman"/>
          <w:sz w:val="26"/>
          <w:szCs w:val="26"/>
        </w:rPr>
        <w:t xml:space="preserve">I vejledningen er det beskrevet, at </w:t>
      </w:r>
      <w:r w:rsidR="00554765">
        <w:rPr>
          <w:rFonts w:ascii="Times New Roman" w:hAnsi="Times New Roman"/>
          <w:sz w:val="26"/>
          <w:szCs w:val="26"/>
        </w:rPr>
        <w:t xml:space="preserve">udvalget bør sikre, at der udarbejdes procedurer for rettidig henvisning af ældre borgere til omsorgstandpleje (side 10). </w:t>
      </w:r>
    </w:p>
    <w:p w14:paraId="796F25F6" w14:textId="77777777" w:rsidR="00554765" w:rsidRDefault="00554765" w:rsidP="00BE3D7A">
      <w:pPr>
        <w:spacing w:after="0"/>
        <w:rPr>
          <w:rFonts w:ascii="Times New Roman" w:hAnsi="Times New Roman"/>
          <w:sz w:val="26"/>
          <w:szCs w:val="26"/>
        </w:rPr>
      </w:pPr>
    </w:p>
    <w:p w14:paraId="38104E1F" w14:textId="5AD1DF02" w:rsidR="00554765" w:rsidRDefault="00554765" w:rsidP="00BE3D7A">
      <w:pPr>
        <w:spacing w:after="0"/>
        <w:rPr>
          <w:rFonts w:ascii="Times New Roman" w:hAnsi="Times New Roman"/>
          <w:sz w:val="26"/>
          <w:szCs w:val="26"/>
        </w:rPr>
      </w:pPr>
      <w:r>
        <w:rPr>
          <w:rFonts w:ascii="Times New Roman" w:hAnsi="Times New Roman"/>
          <w:sz w:val="26"/>
          <w:szCs w:val="26"/>
        </w:rPr>
        <w:t xml:space="preserve">Det er for snævert. </w:t>
      </w:r>
      <w:r w:rsidRPr="00E2027E">
        <w:rPr>
          <w:rFonts w:ascii="Times New Roman" w:hAnsi="Times New Roman"/>
          <w:sz w:val="26"/>
          <w:szCs w:val="26"/>
          <w:u w:val="single"/>
        </w:rPr>
        <w:t>Dels</w:t>
      </w:r>
      <w:r>
        <w:rPr>
          <w:rFonts w:ascii="Times New Roman" w:hAnsi="Times New Roman"/>
          <w:sz w:val="26"/>
          <w:szCs w:val="26"/>
        </w:rPr>
        <w:t xml:space="preserve"> er det ikke kun ældre borgere, der falder ind under målgruppen for omsorgstandplejen. </w:t>
      </w:r>
      <w:r w:rsidR="00E2027E">
        <w:rPr>
          <w:rFonts w:ascii="Times New Roman" w:hAnsi="Times New Roman"/>
          <w:sz w:val="26"/>
          <w:szCs w:val="26"/>
        </w:rPr>
        <w:t xml:space="preserve">Der er også borgere med handicap, der bruger ordningen. </w:t>
      </w:r>
    </w:p>
    <w:p w14:paraId="645C179C" w14:textId="77777777" w:rsidR="00554765" w:rsidRDefault="00554765" w:rsidP="00BE3D7A">
      <w:pPr>
        <w:spacing w:after="0"/>
        <w:rPr>
          <w:rFonts w:ascii="Times New Roman" w:hAnsi="Times New Roman"/>
          <w:sz w:val="26"/>
          <w:szCs w:val="26"/>
        </w:rPr>
      </w:pPr>
    </w:p>
    <w:p w14:paraId="3C02B79B" w14:textId="49CC7D7B" w:rsidR="00554765" w:rsidRDefault="00554765" w:rsidP="00BE3D7A">
      <w:pPr>
        <w:spacing w:after="0"/>
        <w:rPr>
          <w:rFonts w:ascii="Times New Roman" w:hAnsi="Times New Roman"/>
          <w:sz w:val="26"/>
          <w:szCs w:val="26"/>
        </w:rPr>
      </w:pPr>
      <w:r w:rsidRPr="00E2027E">
        <w:rPr>
          <w:rFonts w:ascii="Times New Roman" w:hAnsi="Times New Roman"/>
          <w:sz w:val="26"/>
          <w:szCs w:val="26"/>
          <w:u w:val="single"/>
        </w:rPr>
        <w:t>Dels</w:t>
      </w:r>
      <w:r>
        <w:rPr>
          <w:rFonts w:ascii="Times New Roman" w:hAnsi="Times New Roman"/>
          <w:sz w:val="26"/>
          <w:szCs w:val="26"/>
        </w:rPr>
        <w:t xml:space="preserve"> bør vejledningen også sætte fokus på den opgave, det er at sikre en regelmæssig tandplejeadfærd hos borgere med nedsat fysisk eller psykisk funktionsevne (jf. tandplejebekendtgørelsens § 27, stk. 7, nr. 2). </w:t>
      </w:r>
    </w:p>
    <w:p w14:paraId="6C7D2CF0" w14:textId="77777777" w:rsidR="00554765" w:rsidRDefault="00554765" w:rsidP="00BE3D7A">
      <w:pPr>
        <w:spacing w:after="0"/>
        <w:rPr>
          <w:rFonts w:ascii="Times New Roman" w:hAnsi="Times New Roman"/>
          <w:sz w:val="26"/>
          <w:szCs w:val="26"/>
        </w:rPr>
      </w:pPr>
    </w:p>
    <w:p w14:paraId="1931E2E9" w14:textId="4CD22542" w:rsidR="00554765" w:rsidRDefault="00E2027E" w:rsidP="00BE3D7A">
      <w:pPr>
        <w:spacing w:after="0"/>
        <w:rPr>
          <w:rFonts w:ascii="Times New Roman" w:hAnsi="Times New Roman"/>
          <w:sz w:val="26"/>
          <w:szCs w:val="26"/>
        </w:rPr>
      </w:pPr>
      <w:r w:rsidRPr="00E2027E">
        <w:rPr>
          <w:rFonts w:ascii="Times New Roman" w:hAnsi="Times New Roman"/>
          <w:sz w:val="26"/>
          <w:szCs w:val="26"/>
          <w:u w:val="single"/>
        </w:rPr>
        <w:t xml:space="preserve">Endelig </w:t>
      </w:r>
      <w:r w:rsidR="00554765">
        <w:rPr>
          <w:rFonts w:ascii="Times New Roman" w:hAnsi="Times New Roman"/>
          <w:sz w:val="26"/>
          <w:szCs w:val="26"/>
        </w:rPr>
        <w:t xml:space="preserve">bør handicapvenlighed og tilgængelighed til de samlede tilbud om tandpleje nævnes som en af de opgaver, koordinationsudvalget skal </w:t>
      </w:r>
      <w:r w:rsidR="00340EDC">
        <w:rPr>
          <w:rFonts w:ascii="Times New Roman" w:hAnsi="Times New Roman"/>
          <w:sz w:val="26"/>
          <w:szCs w:val="26"/>
        </w:rPr>
        <w:t>tage sig af</w:t>
      </w:r>
      <w:r>
        <w:rPr>
          <w:rFonts w:ascii="Times New Roman" w:hAnsi="Times New Roman"/>
          <w:sz w:val="26"/>
          <w:szCs w:val="26"/>
        </w:rPr>
        <w:t xml:space="preserve"> (se mere om tilgængelighed nedenfor)</w:t>
      </w:r>
      <w:r w:rsidR="00473A5E">
        <w:rPr>
          <w:rFonts w:ascii="Times New Roman" w:hAnsi="Times New Roman"/>
          <w:sz w:val="26"/>
          <w:szCs w:val="26"/>
        </w:rPr>
        <w:t xml:space="preserve">. </w:t>
      </w:r>
      <w:r w:rsidR="00340EDC">
        <w:rPr>
          <w:rFonts w:ascii="Times New Roman" w:hAnsi="Times New Roman"/>
          <w:sz w:val="26"/>
          <w:szCs w:val="26"/>
        </w:rPr>
        <w:t xml:space="preserve"> </w:t>
      </w:r>
    </w:p>
    <w:p w14:paraId="44F6BABD" w14:textId="77777777" w:rsidR="00554765" w:rsidRDefault="00554765" w:rsidP="00BE3D7A">
      <w:pPr>
        <w:spacing w:after="0"/>
        <w:rPr>
          <w:rFonts w:ascii="Times New Roman" w:hAnsi="Times New Roman"/>
          <w:sz w:val="26"/>
          <w:szCs w:val="26"/>
        </w:rPr>
      </w:pPr>
    </w:p>
    <w:p w14:paraId="4866C372" w14:textId="18CBEC29" w:rsidR="00554765" w:rsidRPr="00554765" w:rsidRDefault="00554765" w:rsidP="00BE3D7A">
      <w:pPr>
        <w:spacing w:after="0"/>
        <w:rPr>
          <w:rFonts w:ascii="Times New Roman" w:hAnsi="Times New Roman"/>
          <w:sz w:val="26"/>
          <w:szCs w:val="26"/>
          <w:u w:val="single"/>
        </w:rPr>
      </w:pPr>
      <w:r w:rsidRPr="00554765">
        <w:rPr>
          <w:rFonts w:ascii="Times New Roman" w:hAnsi="Times New Roman"/>
          <w:sz w:val="26"/>
          <w:szCs w:val="26"/>
          <w:u w:val="single"/>
        </w:rPr>
        <w:t xml:space="preserve">DH foreslår: </w:t>
      </w:r>
    </w:p>
    <w:p w14:paraId="2964BDA3" w14:textId="77777777" w:rsidR="00554765" w:rsidRDefault="00554765" w:rsidP="00BE3D7A">
      <w:pPr>
        <w:spacing w:after="0"/>
        <w:rPr>
          <w:rFonts w:ascii="Times New Roman" w:hAnsi="Times New Roman"/>
          <w:sz w:val="26"/>
          <w:szCs w:val="26"/>
        </w:rPr>
      </w:pPr>
    </w:p>
    <w:p w14:paraId="622FA17B" w14:textId="618AD355" w:rsidR="00554765" w:rsidRPr="00374BF8" w:rsidRDefault="00340EDC" w:rsidP="00374BF8">
      <w:pPr>
        <w:pStyle w:val="Listeafsnit"/>
        <w:numPr>
          <w:ilvl w:val="0"/>
          <w:numId w:val="2"/>
        </w:numPr>
        <w:spacing w:after="0"/>
        <w:rPr>
          <w:rFonts w:ascii="Times New Roman" w:hAnsi="Times New Roman"/>
          <w:sz w:val="26"/>
          <w:szCs w:val="26"/>
        </w:rPr>
      </w:pPr>
      <w:r w:rsidRPr="00374BF8">
        <w:rPr>
          <w:rFonts w:ascii="Times New Roman" w:hAnsi="Times New Roman"/>
          <w:sz w:val="26"/>
          <w:szCs w:val="26"/>
        </w:rPr>
        <w:t xml:space="preserve">Det bør tilføjes, at procedurer for henvisning til omsorgstandpleje også skal omfatte borgere med nedsat førlighed eller fysisk eller psykisk handicap. </w:t>
      </w:r>
    </w:p>
    <w:p w14:paraId="146F5195" w14:textId="77777777" w:rsidR="00340EDC" w:rsidRDefault="00340EDC" w:rsidP="00BE3D7A">
      <w:pPr>
        <w:spacing w:after="0"/>
        <w:rPr>
          <w:rFonts w:ascii="Times New Roman" w:hAnsi="Times New Roman"/>
          <w:sz w:val="26"/>
          <w:szCs w:val="26"/>
        </w:rPr>
      </w:pPr>
    </w:p>
    <w:p w14:paraId="0D998BC3" w14:textId="2B588523" w:rsidR="00340EDC" w:rsidRPr="00374BF8" w:rsidRDefault="00340EDC" w:rsidP="00374BF8">
      <w:pPr>
        <w:pStyle w:val="Listeafsnit"/>
        <w:numPr>
          <w:ilvl w:val="0"/>
          <w:numId w:val="2"/>
        </w:numPr>
        <w:spacing w:after="0"/>
        <w:rPr>
          <w:rFonts w:ascii="Times New Roman" w:hAnsi="Times New Roman"/>
          <w:sz w:val="26"/>
          <w:szCs w:val="26"/>
        </w:rPr>
      </w:pPr>
      <w:r w:rsidRPr="00374BF8">
        <w:rPr>
          <w:rFonts w:ascii="Times New Roman" w:hAnsi="Times New Roman"/>
          <w:sz w:val="26"/>
          <w:szCs w:val="26"/>
        </w:rPr>
        <w:t xml:space="preserve">Den opgave, som koordinationsudvalget har i forhold til </w:t>
      </w:r>
      <w:r w:rsidR="00473A5E" w:rsidRPr="00374BF8">
        <w:rPr>
          <w:rFonts w:ascii="Times New Roman" w:hAnsi="Times New Roman"/>
          <w:sz w:val="26"/>
          <w:szCs w:val="26"/>
        </w:rPr>
        <w:t>at sikre regelmæssig tandpleje</w:t>
      </w:r>
      <w:r w:rsidRPr="00374BF8">
        <w:rPr>
          <w:rFonts w:ascii="Times New Roman" w:hAnsi="Times New Roman"/>
          <w:sz w:val="26"/>
          <w:szCs w:val="26"/>
        </w:rPr>
        <w:t xml:space="preserve">adfærd hos borgere med nedsat fysisk eller psykisk funktionsevne </w:t>
      </w:r>
      <w:r w:rsidR="00473A5E" w:rsidRPr="00374BF8">
        <w:rPr>
          <w:rFonts w:ascii="Times New Roman" w:hAnsi="Times New Roman"/>
          <w:sz w:val="26"/>
          <w:szCs w:val="26"/>
        </w:rPr>
        <w:t xml:space="preserve">skal beskrives nærmere i vejledningen. Fx bør koordinationsudvalget sikre, at der udarbejdes </w:t>
      </w:r>
      <w:r w:rsidRPr="00374BF8">
        <w:rPr>
          <w:rFonts w:ascii="Times New Roman" w:hAnsi="Times New Roman"/>
          <w:sz w:val="26"/>
          <w:szCs w:val="26"/>
        </w:rPr>
        <w:t xml:space="preserve">retningslinjer for opsøgende tandpleje til denne målgruppe. </w:t>
      </w:r>
    </w:p>
    <w:p w14:paraId="3AF2865E" w14:textId="77777777" w:rsidR="00554765" w:rsidRDefault="00554765" w:rsidP="00BE3D7A">
      <w:pPr>
        <w:spacing w:after="0"/>
        <w:rPr>
          <w:rFonts w:ascii="Times New Roman" w:hAnsi="Times New Roman"/>
          <w:sz w:val="26"/>
          <w:szCs w:val="26"/>
        </w:rPr>
      </w:pPr>
    </w:p>
    <w:p w14:paraId="7DF86AE6" w14:textId="03547FAF" w:rsidR="00473A5E" w:rsidRPr="00374BF8" w:rsidRDefault="00473A5E" w:rsidP="00374BF8">
      <w:pPr>
        <w:pStyle w:val="Listeafsnit"/>
        <w:numPr>
          <w:ilvl w:val="0"/>
          <w:numId w:val="2"/>
        </w:numPr>
        <w:spacing w:after="0"/>
        <w:rPr>
          <w:rFonts w:ascii="Times New Roman" w:hAnsi="Times New Roman"/>
          <w:sz w:val="26"/>
          <w:szCs w:val="26"/>
        </w:rPr>
      </w:pPr>
      <w:r w:rsidRPr="00374BF8">
        <w:rPr>
          <w:rFonts w:ascii="Times New Roman" w:hAnsi="Times New Roman"/>
          <w:sz w:val="26"/>
          <w:szCs w:val="26"/>
        </w:rPr>
        <w:t xml:space="preserve">Vejledningen bør anbefale, at handicapvenlighed og tilgængelighed til de samlede tilbud om tandpleje skal være en af koordinationsudvalgets opgaver. Bl.a. bør koordinationsudvalget sikre, at der bliver lavet retningslinjer for tilgængeligheden. </w:t>
      </w:r>
    </w:p>
    <w:p w14:paraId="05199932" w14:textId="77777777" w:rsidR="00554765" w:rsidRDefault="00554765" w:rsidP="00BE3D7A">
      <w:pPr>
        <w:spacing w:after="0"/>
        <w:rPr>
          <w:rFonts w:ascii="Times New Roman" w:hAnsi="Times New Roman"/>
          <w:sz w:val="26"/>
          <w:szCs w:val="26"/>
        </w:rPr>
      </w:pPr>
    </w:p>
    <w:p w14:paraId="34708104" w14:textId="1BBEF972" w:rsidR="00BE3D7A" w:rsidRPr="00BE3D7A" w:rsidRDefault="00786E9C" w:rsidP="00BE3D7A">
      <w:pPr>
        <w:spacing w:after="0"/>
        <w:rPr>
          <w:rFonts w:ascii="Times New Roman" w:hAnsi="Times New Roman"/>
          <w:b/>
          <w:sz w:val="26"/>
          <w:szCs w:val="26"/>
        </w:rPr>
      </w:pPr>
      <w:r>
        <w:rPr>
          <w:rFonts w:ascii="Times New Roman" w:hAnsi="Times New Roman"/>
          <w:b/>
          <w:sz w:val="26"/>
          <w:szCs w:val="26"/>
        </w:rPr>
        <w:t xml:space="preserve">Tilgængelighed til tandklinikker </w:t>
      </w:r>
    </w:p>
    <w:p w14:paraId="26722B1D" w14:textId="051FA4FF" w:rsidR="00786E9C" w:rsidRDefault="00786E9C" w:rsidP="00BE3D7A">
      <w:pPr>
        <w:spacing w:after="0"/>
        <w:rPr>
          <w:rFonts w:ascii="Times New Roman" w:hAnsi="Times New Roman"/>
          <w:sz w:val="26"/>
          <w:szCs w:val="26"/>
        </w:rPr>
      </w:pPr>
      <w:r>
        <w:rPr>
          <w:rFonts w:ascii="Times New Roman" w:hAnsi="Times New Roman"/>
          <w:sz w:val="26"/>
          <w:szCs w:val="26"/>
        </w:rPr>
        <w:t xml:space="preserve">For at sikre lige adgang til sundhed skal de steder, hvor tandplejen foregår, være tilgængelige for mennesker med handicap. Adgangsforhold, information og kommunikation, indretning mv. skal være tilpasset de behov, mennesker med handicap har. </w:t>
      </w:r>
    </w:p>
    <w:p w14:paraId="07F9E10D" w14:textId="77777777" w:rsidR="00786E9C" w:rsidRDefault="00786E9C" w:rsidP="00BE3D7A">
      <w:pPr>
        <w:spacing w:after="0"/>
        <w:rPr>
          <w:rFonts w:ascii="Times New Roman" w:hAnsi="Times New Roman"/>
          <w:sz w:val="26"/>
          <w:szCs w:val="26"/>
        </w:rPr>
      </w:pPr>
    </w:p>
    <w:p w14:paraId="183B75B5" w14:textId="6725E6D4" w:rsidR="00786E9C" w:rsidRDefault="00786E9C" w:rsidP="00BE3D7A">
      <w:pPr>
        <w:spacing w:after="0"/>
        <w:rPr>
          <w:rFonts w:ascii="Times New Roman" w:hAnsi="Times New Roman"/>
          <w:sz w:val="26"/>
          <w:szCs w:val="26"/>
        </w:rPr>
      </w:pPr>
      <w:r>
        <w:rPr>
          <w:rFonts w:ascii="Times New Roman" w:hAnsi="Times New Roman"/>
          <w:sz w:val="26"/>
          <w:szCs w:val="26"/>
        </w:rPr>
        <w:t xml:space="preserve">Er der ikke foretaget en rimelig tilpasning af forholdene, således at tandplejen er tilgængelig for mennesker med handicap, er der menneskeretligt set tale om diskrimination. </w:t>
      </w:r>
    </w:p>
    <w:p w14:paraId="2A097C77" w14:textId="77777777" w:rsidR="00786E9C" w:rsidRPr="00786E9C" w:rsidRDefault="00786E9C" w:rsidP="00BE3D7A">
      <w:pPr>
        <w:spacing w:after="0"/>
        <w:rPr>
          <w:rFonts w:ascii="Times New Roman" w:hAnsi="Times New Roman"/>
          <w:sz w:val="26"/>
          <w:szCs w:val="26"/>
        </w:rPr>
      </w:pPr>
    </w:p>
    <w:p w14:paraId="3B6D387B" w14:textId="1F89A8CC" w:rsidR="00BE3D7A" w:rsidRPr="00BE3D7A" w:rsidRDefault="00DC1B79" w:rsidP="00BE3D7A">
      <w:pPr>
        <w:spacing w:after="0"/>
        <w:rPr>
          <w:rFonts w:ascii="Times New Roman" w:hAnsi="Times New Roman"/>
          <w:sz w:val="26"/>
          <w:szCs w:val="26"/>
        </w:rPr>
      </w:pPr>
      <w:r>
        <w:rPr>
          <w:rFonts w:ascii="Times New Roman" w:hAnsi="Times New Roman"/>
          <w:sz w:val="26"/>
          <w:szCs w:val="26"/>
        </w:rPr>
        <w:t>M</w:t>
      </w:r>
      <w:r w:rsidR="00BE3D7A" w:rsidRPr="00BE3D7A">
        <w:rPr>
          <w:rFonts w:ascii="Times New Roman" w:hAnsi="Times New Roman"/>
          <w:sz w:val="26"/>
          <w:szCs w:val="26"/>
        </w:rPr>
        <w:t xml:space="preserve">anglende tilgængelighed gør valgfriheden mindre for mennesker med handicap end andre. </w:t>
      </w:r>
      <w:r w:rsidR="00E2027E">
        <w:rPr>
          <w:rFonts w:ascii="Times New Roman" w:hAnsi="Times New Roman"/>
          <w:sz w:val="26"/>
          <w:szCs w:val="26"/>
        </w:rPr>
        <w:t>M</w:t>
      </w:r>
      <w:r w:rsidR="00BE3D7A" w:rsidRPr="00BE3D7A">
        <w:rPr>
          <w:rFonts w:ascii="Times New Roman" w:hAnsi="Times New Roman"/>
          <w:sz w:val="26"/>
          <w:szCs w:val="26"/>
        </w:rPr>
        <w:t xml:space="preserve">anglende tilgængelighed gør det også vanskeligere at praktisere LEON-princippet. Der er borgere, der skubbes over i omsorgstandplejen på grund af et fysisk handicap, der </w:t>
      </w:r>
      <w:r w:rsidR="00257E05">
        <w:rPr>
          <w:rFonts w:ascii="Times New Roman" w:hAnsi="Times New Roman"/>
          <w:sz w:val="26"/>
          <w:szCs w:val="26"/>
        </w:rPr>
        <w:t>på grund af</w:t>
      </w:r>
      <w:r w:rsidR="00BE3D7A" w:rsidRPr="00BE3D7A">
        <w:rPr>
          <w:rFonts w:ascii="Times New Roman" w:hAnsi="Times New Roman"/>
          <w:sz w:val="26"/>
          <w:szCs w:val="26"/>
        </w:rPr>
        <w:t xml:space="preserve"> manglende tilgængelighed </w:t>
      </w:r>
      <w:r w:rsidR="00257E05">
        <w:rPr>
          <w:rFonts w:ascii="Times New Roman" w:hAnsi="Times New Roman"/>
          <w:sz w:val="26"/>
          <w:szCs w:val="26"/>
        </w:rPr>
        <w:t xml:space="preserve">til klinikken </w:t>
      </w:r>
      <w:r w:rsidR="00BE3D7A" w:rsidRPr="00BE3D7A">
        <w:rPr>
          <w:rFonts w:ascii="Times New Roman" w:hAnsi="Times New Roman"/>
          <w:sz w:val="26"/>
          <w:szCs w:val="26"/>
        </w:rPr>
        <w:t xml:space="preserve">umuliggør behandling hos egen tandlæge. </w:t>
      </w:r>
    </w:p>
    <w:p w14:paraId="681C97D4" w14:textId="77777777" w:rsidR="00BE3D7A" w:rsidRPr="00BE3D7A" w:rsidRDefault="00BE3D7A" w:rsidP="00BE3D7A">
      <w:pPr>
        <w:spacing w:after="0"/>
        <w:rPr>
          <w:rFonts w:ascii="Times New Roman" w:hAnsi="Times New Roman"/>
          <w:sz w:val="26"/>
          <w:szCs w:val="26"/>
        </w:rPr>
      </w:pPr>
    </w:p>
    <w:p w14:paraId="5402B6B2" w14:textId="77777777" w:rsidR="00BE3D7A" w:rsidRPr="00BE3D7A" w:rsidRDefault="00BE3D7A" w:rsidP="00BE3D7A">
      <w:pPr>
        <w:spacing w:after="0"/>
        <w:rPr>
          <w:rFonts w:ascii="Times New Roman" w:hAnsi="Times New Roman"/>
          <w:sz w:val="26"/>
          <w:szCs w:val="26"/>
        </w:rPr>
      </w:pPr>
      <w:r w:rsidRPr="00BE3D7A">
        <w:rPr>
          <w:rFonts w:ascii="Times New Roman" w:hAnsi="Times New Roman"/>
          <w:sz w:val="26"/>
          <w:szCs w:val="26"/>
        </w:rPr>
        <w:t xml:space="preserve">Hvis man vil se et illustrativt eksempel på, at problemstillingen er reel, så klik på dette link: </w:t>
      </w:r>
    </w:p>
    <w:p w14:paraId="0727AF4C" w14:textId="77777777" w:rsidR="00BE3D7A" w:rsidRPr="00BE3D7A" w:rsidRDefault="00A352BC" w:rsidP="00BE3D7A">
      <w:pPr>
        <w:spacing w:after="0"/>
        <w:rPr>
          <w:rFonts w:ascii="Times New Roman" w:hAnsi="Times New Roman"/>
          <w:sz w:val="26"/>
          <w:szCs w:val="26"/>
        </w:rPr>
      </w:pPr>
      <w:hyperlink r:id="rId12" w:history="1">
        <w:r w:rsidR="00BE3D7A" w:rsidRPr="00BE3D7A">
          <w:rPr>
            <w:rStyle w:val="Hyperlink"/>
            <w:rFonts w:ascii="Times New Roman" w:hAnsi="Times New Roman"/>
            <w:sz w:val="26"/>
            <w:szCs w:val="26"/>
          </w:rPr>
          <w:t>https://www.tv2nord.dk/artikel/tandbehandling-paa-aaben-gade</w:t>
        </w:r>
      </w:hyperlink>
    </w:p>
    <w:p w14:paraId="187CA7EA" w14:textId="77777777" w:rsidR="00BE3D7A" w:rsidRPr="00BE3D7A" w:rsidRDefault="00BE3D7A" w:rsidP="00BE3D7A">
      <w:pPr>
        <w:spacing w:after="0"/>
        <w:rPr>
          <w:rFonts w:ascii="Times New Roman" w:hAnsi="Times New Roman"/>
          <w:sz w:val="26"/>
          <w:szCs w:val="26"/>
        </w:rPr>
      </w:pPr>
    </w:p>
    <w:p w14:paraId="0142836B" w14:textId="6156A833" w:rsidR="00BE3D7A" w:rsidRDefault="00BE3D7A" w:rsidP="00BE3D7A">
      <w:pPr>
        <w:spacing w:after="0"/>
        <w:rPr>
          <w:rFonts w:ascii="Times New Roman" w:hAnsi="Times New Roman"/>
          <w:sz w:val="26"/>
          <w:szCs w:val="26"/>
        </w:rPr>
      </w:pPr>
      <w:r w:rsidRPr="00BE3D7A">
        <w:rPr>
          <w:rFonts w:ascii="Times New Roman" w:hAnsi="Times New Roman"/>
          <w:sz w:val="26"/>
          <w:szCs w:val="26"/>
        </w:rPr>
        <w:lastRenderedPageBreak/>
        <w:t xml:space="preserve">Her ser man lokalformanden for DH Aalborg Ulla Ringgren blive behandlet på gaden af sin tandlæge. Det er selvfølgelig hverken sundhedsmæssigt betryggende eller værdigt. </w:t>
      </w:r>
      <w:r w:rsidR="00DC1B79">
        <w:rPr>
          <w:rFonts w:ascii="Times New Roman" w:hAnsi="Times New Roman"/>
          <w:sz w:val="26"/>
          <w:szCs w:val="26"/>
        </w:rPr>
        <w:t xml:space="preserve">Selv om der her er tale om voksentandpleje, er eksemplet relevant alligevel, da kommuner jo kan vælge at lade private praksisser helt eller delvist overtage de tandplejeopgaver kommunen har ansvar for. </w:t>
      </w:r>
    </w:p>
    <w:p w14:paraId="702AB23F" w14:textId="77777777" w:rsidR="00DC1B79" w:rsidRDefault="00DC1B79" w:rsidP="00BE3D7A">
      <w:pPr>
        <w:spacing w:after="0"/>
        <w:rPr>
          <w:rFonts w:ascii="Times New Roman" w:hAnsi="Times New Roman"/>
          <w:sz w:val="26"/>
          <w:szCs w:val="26"/>
        </w:rPr>
      </w:pPr>
    </w:p>
    <w:p w14:paraId="6CA1DAFF" w14:textId="67C6C85C" w:rsidR="00AB4CDA" w:rsidRDefault="00AB4CDA" w:rsidP="00BE3D7A">
      <w:pPr>
        <w:spacing w:after="0"/>
        <w:rPr>
          <w:rFonts w:ascii="Times New Roman" w:hAnsi="Times New Roman"/>
          <w:sz w:val="26"/>
          <w:szCs w:val="26"/>
        </w:rPr>
      </w:pPr>
      <w:r>
        <w:rPr>
          <w:rFonts w:ascii="Times New Roman" w:hAnsi="Times New Roman"/>
          <w:sz w:val="26"/>
          <w:szCs w:val="26"/>
        </w:rPr>
        <w:t xml:space="preserve">2/3 af de private tandklinikker har ikke handicapvenlig adgang (se opgørelse her: </w:t>
      </w:r>
      <w:hyperlink r:id="rId13" w:history="1">
        <w:r w:rsidRPr="00BA14BB">
          <w:rPr>
            <w:rStyle w:val="Hyperlink"/>
            <w:rFonts w:ascii="Times New Roman" w:hAnsi="Times New Roman"/>
            <w:sz w:val="26"/>
            <w:szCs w:val="26"/>
          </w:rPr>
          <w:t>https://www.dr.dk/nyheder/regionale/fyn/trapper-og-smaa-doere-handicappede-udelukkes-fra-mange-sundhedstilbud</w:t>
        </w:r>
      </w:hyperlink>
      <w:r>
        <w:rPr>
          <w:rFonts w:ascii="Times New Roman" w:hAnsi="Times New Roman"/>
          <w:sz w:val="26"/>
          <w:szCs w:val="26"/>
        </w:rPr>
        <w:t>)</w:t>
      </w:r>
    </w:p>
    <w:p w14:paraId="50014D6F" w14:textId="77777777" w:rsidR="00AB4CDA" w:rsidRDefault="00AB4CDA" w:rsidP="00BE3D7A">
      <w:pPr>
        <w:spacing w:after="0"/>
        <w:rPr>
          <w:rFonts w:ascii="Times New Roman" w:hAnsi="Times New Roman"/>
          <w:sz w:val="26"/>
          <w:szCs w:val="26"/>
        </w:rPr>
      </w:pPr>
    </w:p>
    <w:p w14:paraId="2BEC8B65" w14:textId="266954CC" w:rsidR="00374BF8" w:rsidRPr="00374BF8" w:rsidRDefault="00374BF8" w:rsidP="00374BF8">
      <w:pPr>
        <w:spacing w:after="0"/>
        <w:rPr>
          <w:rFonts w:ascii="Times New Roman" w:hAnsi="Times New Roman"/>
          <w:sz w:val="26"/>
          <w:szCs w:val="26"/>
        </w:rPr>
      </w:pPr>
      <w:r>
        <w:rPr>
          <w:rFonts w:ascii="Times New Roman" w:hAnsi="Times New Roman"/>
          <w:sz w:val="26"/>
          <w:szCs w:val="26"/>
        </w:rPr>
        <w:t>I vejledningen er t</w:t>
      </w:r>
      <w:r w:rsidRPr="00374BF8">
        <w:rPr>
          <w:rFonts w:ascii="Times New Roman" w:hAnsi="Times New Roman"/>
          <w:sz w:val="26"/>
          <w:szCs w:val="26"/>
        </w:rPr>
        <w:t>ilgængelighed er nævnt under specialtandplejen (afsnit 5.4), hvilket er meget positivt. Men alle tandplejetilbud skal være tilgængelig</w:t>
      </w:r>
      <w:r w:rsidR="00E2027E">
        <w:rPr>
          <w:rFonts w:ascii="Times New Roman" w:hAnsi="Times New Roman"/>
          <w:sz w:val="26"/>
          <w:szCs w:val="26"/>
        </w:rPr>
        <w:t>e eller handicapvenlige, og der</w:t>
      </w:r>
      <w:r w:rsidRPr="00374BF8">
        <w:rPr>
          <w:rFonts w:ascii="Times New Roman" w:hAnsi="Times New Roman"/>
          <w:sz w:val="26"/>
          <w:szCs w:val="26"/>
        </w:rPr>
        <w:t xml:space="preserve">for skal kravet om tilgængelighed nævnes under såvel omsorgstandpleje som børne- og ungdomstandplejen. </w:t>
      </w:r>
    </w:p>
    <w:p w14:paraId="63ED9150" w14:textId="77777777" w:rsidR="00374BF8" w:rsidRDefault="00374BF8" w:rsidP="00BE3D7A">
      <w:pPr>
        <w:spacing w:after="0"/>
        <w:rPr>
          <w:rFonts w:ascii="Times New Roman" w:hAnsi="Times New Roman"/>
          <w:sz w:val="26"/>
          <w:szCs w:val="26"/>
        </w:rPr>
      </w:pPr>
    </w:p>
    <w:p w14:paraId="547F9893" w14:textId="4E378629" w:rsidR="00DC1B79" w:rsidRDefault="00374BF8" w:rsidP="00BE3D7A">
      <w:pPr>
        <w:spacing w:after="0"/>
        <w:rPr>
          <w:rFonts w:ascii="Times New Roman" w:hAnsi="Times New Roman"/>
          <w:sz w:val="26"/>
          <w:szCs w:val="26"/>
        </w:rPr>
      </w:pPr>
      <w:r>
        <w:rPr>
          <w:rFonts w:ascii="Times New Roman" w:hAnsi="Times New Roman"/>
          <w:sz w:val="26"/>
          <w:szCs w:val="26"/>
        </w:rPr>
        <w:t xml:space="preserve">Det bør også </w:t>
      </w:r>
      <w:r w:rsidR="00DC1B79">
        <w:rPr>
          <w:rFonts w:ascii="Times New Roman" w:hAnsi="Times New Roman"/>
          <w:sz w:val="26"/>
          <w:szCs w:val="26"/>
        </w:rPr>
        <w:t xml:space="preserve">være et krav eller </w:t>
      </w:r>
      <w:r w:rsidR="00E2027E">
        <w:rPr>
          <w:rFonts w:ascii="Times New Roman" w:hAnsi="Times New Roman"/>
          <w:sz w:val="26"/>
          <w:szCs w:val="26"/>
        </w:rPr>
        <w:t xml:space="preserve">en </w:t>
      </w:r>
      <w:r w:rsidR="00DC1B79">
        <w:rPr>
          <w:rFonts w:ascii="Times New Roman" w:hAnsi="Times New Roman"/>
          <w:sz w:val="26"/>
          <w:szCs w:val="26"/>
        </w:rPr>
        <w:t>anbefaling, at kommuner der vælger at overdrage tandplejeopgaver til andre aktører</w:t>
      </w:r>
      <w:r>
        <w:rPr>
          <w:rFonts w:ascii="Times New Roman" w:hAnsi="Times New Roman"/>
          <w:sz w:val="26"/>
          <w:szCs w:val="26"/>
        </w:rPr>
        <w:t xml:space="preserve"> – en </w:t>
      </w:r>
      <w:r w:rsidR="0008711D">
        <w:rPr>
          <w:rFonts w:ascii="Times New Roman" w:hAnsi="Times New Roman"/>
          <w:sz w:val="26"/>
          <w:szCs w:val="26"/>
        </w:rPr>
        <w:t xml:space="preserve">anden </w:t>
      </w:r>
      <w:r>
        <w:rPr>
          <w:rFonts w:ascii="Times New Roman" w:hAnsi="Times New Roman"/>
          <w:sz w:val="26"/>
          <w:szCs w:val="26"/>
        </w:rPr>
        <w:t xml:space="preserve">kommune, en region eller en privatpraktiserende </w:t>
      </w:r>
      <w:r w:rsidR="00DC1B79">
        <w:rPr>
          <w:rFonts w:ascii="Times New Roman" w:hAnsi="Times New Roman"/>
          <w:sz w:val="26"/>
          <w:szCs w:val="26"/>
        </w:rPr>
        <w:t>tandlæge</w:t>
      </w:r>
      <w:r>
        <w:rPr>
          <w:rFonts w:ascii="Times New Roman" w:hAnsi="Times New Roman"/>
          <w:sz w:val="26"/>
          <w:szCs w:val="26"/>
        </w:rPr>
        <w:t xml:space="preserve"> - </w:t>
      </w:r>
      <w:r w:rsidR="00AB4CDA">
        <w:rPr>
          <w:rFonts w:ascii="Times New Roman" w:hAnsi="Times New Roman"/>
          <w:sz w:val="26"/>
          <w:szCs w:val="26"/>
        </w:rPr>
        <w:t>skal stille krav til tilgængelighed/handicapvenlig adgang</w:t>
      </w:r>
      <w:r w:rsidR="00E2027E">
        <w:rPr>
          <w:rFonts w:ascii="Times New Roman" w:hAnsi="Times New Roman"/>
          <w:sz w:val="26"/>
          <w:szCs w:val="26"/>
        </w:rPr>
        <w:t xml:space="preserve"> hos den pågældende aktør</w:t>
      </w:r>
      <w:r w:rsidR="00AB4CDA">
        <w:rPr>
          <w:rFonts w:ascii="Times New Roman" w:hAnsi="Times New Roman"/>
          <w:sz w:val="26"/>
          <w:szCs w:val="26"/>
        </w:rPr>
        <w:t xml:space="preserve">. </w:t>
      </w:r>
    </w:p>
    <w:p w14:paraId="76176AEB" w14:textId="77777777" w:rsidR="00A01221" w:rsidRDefault="00A01221" w:rsidP="00A01221">
      <w:pPr>
        <w:spacing w:after="0"/>
        <w:rPr>
          <w:rFonts w:ascii="Times New Roman" w:hAnsi="Times New Roman"/>
          <w:sz w:val="26"/>
          <w:szCs w:val="26"/>
        </w:rPr>
      </w:pPr>
    </w:p>
    <w:p w14:paraId="2C79E60D" w14:textId="22884371" w:rsidR="00AB4CDA" w:rsidRPr="00256960" w:rsidRDefault="00AB4CDA" w:rsidP="00BE3D7A">
      <w:pPr>
        <w:spacing w:after="0"/>
        <w:rPr>
          <w:rFonts w:ascii="Times New Roman" w:hAnsi="Times New Roman"/>
          <w:sz w:val="26"/>
          <w:szCs w:val="26"/>
          <w:u w:val="single"/>
        </w:rPr>
      </w:pPr>
      <w:r w:rsidRPr="00256960">
        <w:rPr>
          <w:rFonts w:ascii="Times New Roman" w:hAnsi="Times New Roman"/>
          <w:sz w:val="26"/>
          <w:szCs w:val="26"/>
          <w:u w:val="single"/>
        </w:rPr>
        <w:t xml:space="preserve">DH forslår: </w:t>
      </w:r>
    </w:p>
    <w:p w14:paraId="5B7B4162" w14:textId="77777777" w:rsidR="00AB4CDA" w:rsidRDefault="00AB4CDA" w:rsidP="00BE3D7A">
      <w:pPr>
        <w:spacing w:after="0"/>
        <w:rPr>
          <w:rFonts w:ascii="Times New Roman" w:hAnsi="Times New Roman"/>
          <w:sz w:val="26"/>
          <w:szCs w:val="26"/>
        </w:rPr>
      </w:pPr>
    </w:p>
    <w:p w14:paraId="608FFCAC" w14:textId="35BE5C43" w:rsidR="00AB4CDA" w:rsidRPr="00374BF8" w:rsidRDefault="00AB4CDA" w:rsidP="00374BF8">
      <w:pPr>
        <w:pStyle w:val="Listeafsnit"/>
        <w:numPr>
          <w:ilvl w:val="0"/>
          <w:numId w:val="3"/>
        </w:numPr>
        <w:spacing w:after="0"/>
        <w:rPr>
          <w:rFonts w:ascii="Times New Roman" w:hAnsi="Times New Roman"/>
          <w:sz w:val="26"/>
          <w:szCs w:val="26"/>
        </w:rPr>
      </w:pPr>
      <w:r w:rsidRPr="00374BF8">
        <w:rPr>
          <w:rFonts w:ascii="Times New Roman" w:hAnsi="Times New Roman"/>
          <w:sz w:val="26"/>
          <w:szCs w:val="26"/>
        </w:rPr>
        <w:t xml:space="preserve">Det bør fremgå, at </w:t>
      </w:r>
      <w:r w:rsidR="00256960" w:rsidRPr="00374BF8">
        <w:rPr>
          <w:rFonts w:ascii="Times New Roman" w:hAnsi="Times New Roman"/>
          <w:sz w:val="26"/>
          <w:szCs w:val="26"/>
        </w:rPr>
        <w:t>omsorgstandpleje og børne- og ungdomstandpleje</w:t>
      </w:r>
      <w:r w:rsidR="00374BF8">
        <w:rPr>
          <w:rFonts w:ascii="Times New Roman" w:hAnsi="Times New Roman"/>
          <w:sz w:val="26"/>
          <w:szCs w:val="26"/>
        </w:rPr>
        <w:t xml:space="preserve">, på linje med specialtandplejen, </w:t>
      </w:r>
      <w:r w:rsidR="00256960" w:rsidRPr="00374BF8">
        <w:rPr>
          <w:rFonts w:ascii="Times New Roman" w:hAnsi="Times New Roman"/>
          <w:sz w:val="26"/>
          <w:szCs w:val="26"/>
        </w:rPr>
        <w:t xml:space="preserve">skal være </w:t>
      </w:r>
      <w:r w:rsidRPr="00374BF8">
        <w:rPr>
          <w:rFonts w:ascii="Times New Roman" w:hAnsi="Times New Roman"/>
          <w:sz w:val="26"/>
          <w:szCs w:val="26"/>
        </w:rPr>
        <w:t>tilgængelig og handicapvenlig</w:t>
      </w:r>
      <w:r w:rsidR="00256960" w:rsidRPr="00374BF8">
        <w:rPr>
          <w:rFonts w:ascii="Times New Roman" w:hAnsi="Times New Roman"/>
          <w:sz w:val="26"/>
          <w:szCs w:val="26"/>
        </w:rPr>
        <w:t xml:space="preserve">. </w:t>
      </w:r>
    </w:p>
    <w:p w14:paraId="47928293" w14:textId="77777777" w:rsidR="00256960" w:rsidRDefault="00256960" w:rsidP="00BE3D7A">
      <w:pPr>
        <w:spacing w:after="0"/>
        <w:rPr>
          <w:rFonts w:ascii="Times New Roman" w:hAnsi="Times New Roman"/>
          <w:sz w:val="26"/>
          <w:szCs w:val="26"/>
        </w:rPr>
      </w:pPr>
    </w:p>
    <w:p w14:paraId="5AA80CC7" w14:textId="210669B2" w:rsidR="00256960" w:rsidRPr="00374BF8" w:rsidRDefault="00256960" w:rsidP="00374BF8">
      <w:pPr>
        <w:pStyle w:val="Listeafsnit"/>
        <w:numPr>
          <w:ilvl w:val="0"/>
          <w:numId w:val="3"/>
        </w:numPr>
        <w:spacing w:after="0"/>
        <w:rPr>
          <w:rFonts w:ascii="Times New Roman" w:hAnsi="Times New Roman"/>
          <w:sz w:val="26"/>
          <w:szCs w:val="26"/>
        </w:rPr>
      </w:pPr>
      <w:r w:rsidRPr="00374BF8">
        <w:rPr>
          <w:rFonts w:ascii="Times New Roman" w:hAnsi="Times New Roman"/>
          <w:sz w:val="26"/>
          <w:szCs w:val="26"/>
        </w:rPr>
        <w:t xml:space="preserve">Vejledningen bør anbefale, at kommunerne stiller krav om tilgængelighed og handicapvenlig adgang, hvis den vælger at lade andre aktører overtage opgaver. </w:t>
      </w:r>
      <w:r w:rsidR="00E2027E">
        <w:rPr>
          <w:rFonts w:ascii="Times New Roman" w:hAnsi="Times New Roman"/>
          <w:sz w:val="26"/>
          <w:szCs w:val="26"/>
        </w:rPr>
        <w:t xml:space="preserve">Bl.a. bør en praksis/klinik </w:t>
      </w:r>
      <w:r w:rsidRPr="00374BF8">
        <w:rPr>
          <w:rFonts w:ascii="Times New Roman" w:hAnsi="Times New Roman"/>
          <w:sz w:val="26"/>
          <w:szCs w:val="26"/>
        </w:rPr>
        <w:t xml:space="preserve">leve op til kravene i det seneste bygningsreglement </w:t>
      </w:r>
      <w:r w:rsidR="00E2027E">
        <w:rPr>
          <w:rFonts w:ascii="Times New Roman" w:hAnsi="Times New Roman"/>
          <w:sz w:val="26"/>
          <w:szCs w:val="26"/>
        </w:rPr>
        <w:t xml:space="preserve">om tilgængelighed </w:t>
      </w:r>
      <w:r w:rsidRPr="00374BF8">
        <w:rPr>
          <w:rFonts w:ascii="Times New Roman" w:hAnsi="Times New Roman"/>
          <w:sz w:val="26"/>
          <w:szCs w:val="26"/>
        </w:rPr>
        <w:t xml:space="preserve">for at kunne overtage en opgave. </w:t>
      </w:r>
    </w:p>
    <w:p w14:paraId="31050D61" w14:textId="77777777" w:rsidR="00DC1B79" w:rsidRDefault="00DC1B79" w:rsidP="00BE3D7A">
      <w:pPr>
        <w:spacing w:after="0"/>
        <w:rPr>
          <w:rFonts w:ascii="Times New Roman" w:hAnsi="Times New Roman"/>
          <w:sz w:val="26"/>
          <w:szCs w:val="26"/>
        </w:rPr>
      </w:pPr>
    </w:p>
    <w:p w14:paraId="16D5A920" w14:textId="1DC5DD96" w:rsidR="003D5E01" w:rsidRPr="003D5E01" w:rsidRDefault="003D5E01" w:rsidP="00BE3D7A">
      <w:pPr>
        <w:spacing w:after="0"/>
        <w:rPr>
          <w:rFonts w:ascii="Times New Roman" w:hAnsi="Times New Roman"/>
          <w:b/>
          <w:sz w:val="26"/>
          <w:szCs w:val="26"/>
        </w:rPr>
      </w:pPr>
      <w:r w:rsidRPr="003D5E01">
        <w:rPr>
          <w:rFonts w:ascii="Times New Roman" w:hAnsi="Times New Roman"/>
          <w:b/>
          <w:sz w:val="26"/>
          <w:szCs w:val="26"/>
        </w:rPr>
        <w:t>Fokus på botilbud og ikke kun plejeboliger</w:t>
      </w:r>
    </w:p>
    <w:p w14:paraId="4AD2765E" w14:textId="02BC7AE3" w:rsidR="003D5E01" w:rsidRDefault="003D5E01" w:rsidP="00BE3D7A">
      <w:pPr>
        <w:spacing w:after="0"/>
        <w:rPr>
          <w:rFonts w:ascii="Times New Roman" w:hAnsi="Times New Roman"/>
          <w:sz w:val="26"/>
          <w:szCs w:val="26"/>
        </w:rPr>
      </w:pPr>
      <w:r>
        <w:rPr>
          <w:rFonts w:ascii="Times New Roman" w:hAnsi="Times New Roman"/>
          <w:sz w:val="26"/>
          <w:szCs w:val="26"/>
        </w:rPr>
        <w:t>Flere steder i vejledninge</w:t>
      </w:r>
      <w:r w:rsidR="00374BF8">
        <w:rPr>
          <w:rFonts w:ascii="Times New Roman" w:hAnsi="Times New Roman"/>
          <w:sz w:val="26"/>
          <w:szCs w:val="26"/>
        </w:rPr>
        <w:t>n</w:t>
      </w:r>
      <w:r>
        <w:rPr>
          <w:rFonts w:ascii="Times New Roman" w:hAnsi="Times New Roman"/>
          <w:sz w:val="26"/>
          <w:szCs w:val="26"/>
        </w:rPr>
        <w:t xml:space="preserve"> er ”plejebolig” </w:t>
      </w:r>
      <w:r w:rsidR="00C379F3">
        <w:rPr>
          <w:rFonts w:ascii="Times New Roman" w:hAnsi="Times New Roman"/>
          <w:sz w:val="26"/>
          <w:szCs w:val="26"/>
        </w:rPr>
        <w:t xml:space="preserve">eller ”ældre- og plejebolig” </w:t>
      </w:r>
      <w:r>
        <w:rPr>
          <w:rFonts w:ascii="Times New Roman" w:hAnsi="Times New Roman"/>
          <w:sz w:val="26"/>
          <w:szCs w:val="26"/>
        </w:rPr>
        <w:t xml:space="preserve">nævnt. Der tænkes formentlig på boliger efter almenboliglovens § 105. </w:t>
      </w:r>
      <w:r w:rsidR="00A41D63">
        <w:rPr>
          <w:rFonts w:ascii="Times New Roman" w:hAnsi="Times New Roman"/>
          <w:sz w:val="26"/>
          <w:szCs w:val="26"/>
        </w:rPr>
        <w:t xml:space="preserve">Eksempler </w:t>
      </w:r>
      <w:r w:rsidR="00A01221">
        <w:rPr>
          <w:rFonts w:ascii="Times New Roman" w:hAnsi="Times New Roman"/>
          <w:sz w:val="26"/>
          <w:szCs w:val="26"/>
        </w:rPr>
        <w:t>findes på siderne</w:t>
      </w:r>
      <w:r w:rsidR="00C379F3">
        <w:rPr>
          <w:rFonts w:ascii="Times New Roman" w:hAnsi="Times New Roman"/>
          <w:sz w:val="26"/>
          <w:szCs w:val="26"/>
        </w:rPr>
        <w:t xml:space="preserve"> 34, 35 og 38. </w:t>
      </w:r>
    </w:p>
    <w:p w14:paraId="0588B683" w14:textId="77777777" w:rsidR="003D5E01" w:rsidRDefault="003D5E01" w:rsidP="00BE3D7A">
      <w:pPr>
        <w:spacing w:after="0"/>
        <w:rPr>
          <w:rFonts w:ascii="Times New Roman" w:hAnsi="Times New Roman"/>
          <w:sz w:val="26"/>
          <w:szCs w:val="26"/>
        </w:rPr>
      </w:pPr>
    </w:p>
    <w:p w14:paraId="5F8E4029" w14:textId="59482F1D" w:rsidR="00A41D63" w:rsidRDefault="003D5E01" w:rsidP="00BE3D7A">
      <w:pPr>
        <w:spacing w:after="0"/>
        <w:rPr>
          <w:rFonts w:ascii="Times New Roman" w:hAnsi="Times New Roman"/>
          <w:sz w:val="26"/>
          <w:szCs w:val="26"/>
        </w:rPr>
      </w:pPr>
      <w:r>
        <w:rPr>
          <w:rFonts w:ascii="Times New Roman" w:hAnsi="Times New Roman"/>
          <w:sz w:val="26"/>
          <w:szCs w:val="26"/>
        </w:rPr>
        <w:t xml:space="preserve">Det er vigtigt, at vejledningen læses således, at den også omfatter borgere i botilbud efter </w:t>
      </w:r>
      <w:r w:rsidR="00A41D63">
        <w:rPr>
          <w:rFonts w:ascii="Times New Roman" w:hAnsi="Times New Roman"/>
          <w:sz w:val="26"/>
          <w:szCs w:val="26"/>
        </w:rPr>
        <w:t>servicelovens § 107 (midlertidige</w:t>
      </w:r>
      <w:r w:rsidR="00A01221">
        <w:rPr>
          <w:rFonts w:ascii="Times New Roman" w:hAnsi="Times New Roman"/>
          <w:sz w:val="26"/>
          <w:szCs w:val="26"/>
        </w:rPr>
        <w:t xml:space="preserve"> botilbud</w:t>
      </w:r>
      <w:r w:rsidR="00A41D63">
        <w:rPr>
          <w:rFonts w:ascii="Times New Roman" w:hAnsi="Times New Roman"/>
          <w:sz w:val="26"/>
          <w:szCs w:val="26"/>
        </w:rPr>
        <w:t>) og § 108 (varige</w:t>
      </w:r>
      <w:r w:rsidR="00A01221">
        <w:rPr>
          <w:rFonts w:ascii="Times New Roman" w:hAnsi="Times New Roman"/>
          <w:sz w:val="26"/>
          <w:szCs w:val="26"/>
        </w:rPr>
        <w:t xml:space="preserve"> botilbud</w:t>
      </w:r>
      <w:r w:rsidR="00A41D63">
        <w:rPr>
          <w:rFonts w:ascii="Times New Roman" w:hAnsi="Times New Roman"/>
          <w:sz w:val="26"/>
          <w:szCs w:val="26"/>
        </w:rPr>
        <w:t xml:space="preserve">). Persongrupperne i de tre boligformer lapper over, og da det er borgernes behov for tandpleje, der skal være det styrende princip, er det vigtigt at nævne såvel botilbud som plejeboliger. </w:t>
      </w:r>
    </w:p>
    <w:p w14:paraId="7E46792E" w14:textId="77777777" w:rsidR="00A41D63" w:rsidRDefault="00A41D63" w:rsidP="00BE3D7A">
      <w:pPr>
        <w:spacing w:after="0"/>
        <w:rPr>
          <w:rFonts w:ascii="Times New Roman" w:hAnsi="Times New Roman"/>
          <w:sz w:val="26"/>
          <w:szCs w:val="26"/>
        </w:rPr>
      </w:pPr>
    </w:p>
    <w:p w14:paraId="70A3CC33" w14:textId="592346F6" w:rsidR="00A41D63" w:rsidRDefault="00A41D63" w:rsidP="00BE3D7A">
      <w:pPr>
        <w:spacing w:after="0"/>
        <w:rPr>
          <w:rFonts w:ascii="Times New Roman" w:hAnsi="Times New Roman"/>
          <w:sz w:val="26"/>
          <w:szCs w:val="26"/>
        </w:rPr>
      </w:pPr>
      <w:r>
        <w:rPr>
          <w:rFonts w:ascii="Times New Roman" w:hAnsi="Times New Roman"/>
          <w:sz w:val="26"/>
          <w:szCs w:val="26"/>
        </w:rPr>
        <w:t xml:space="preserve">Det giver mening også have fokus på borgere </w:t>
      </w:r>
      <w:r w:rsidR="00C379F3">
        <w:rPr>
          <w:rFonts w:ascii="Times New Roman" w:hAnsi="Times New Roman"/>
          <w:sz w:val="26"/>
          <w:szCs w:val="26"/>
        </w:rPr>
        <w:t xml:space="preserve">(og personale) </w:t>
      </w:r>
      <w:r>
        <w:rPr>
          <w:rFonts w:ascii="Times New Roman" w:hAnsi="Times New Roman"/>
          <w:sz w:val="26"/>
          <w:szCs w:val="26"/>
        </w:rPr>
        <w:t xml:space="preserve">i midlertidige botilbud, da tandpleje også bør indgå i den samlede indsats over for disse borgere. </w:t>
      </w:r>
    </w:p>
    <w:p w14:paraId="425306F6" w14:textId="77777777" w:rsidR="00A41D63" w:rsidRDefault="00A41D63" w:rsidP="00BE3D7A">
      <w:pPr>
        <w:spacing w:after="0"/>
        <w:rPr>
          <w:rFonts w:ascii="Times New Roman" w:hAnsi="Times New Roman"/>
          <w:sz w:val="26"/>
          <w:szCs w:val="26"/>
        </w:rPr>
      </w:pPr>
    </w:p>
    <w:p w14:paraId="396642E1" w14:textId="30F6B131" w:rsidR="00C379F3" w:rsidRPr="004F16D4" w:rsidRDefault="00C379F3" w:rsidP="00BE3D7A">
      <w:pPr>
        <w:spacing w:after="0"/>
        <w:rPr>
          <w:rFonts w:ascii="Times New Roman" w:hAnsi="Times New Roman"/>
          <w:sz w:val="26"/>
          <w:szCs w:val="26"/>
          <w:u w:val="single"/>
        </w:rPr>
      </w:pPr>
      <w:r w:rsidRPr="004F16D4">
        <w:rPr>
          <w:rFonts w:ascii="Times New Roman" w:hAnsi="Times New Roman"/>
          <w:sz w:val="26"/>
          <w:szCs w:val="26"/>
          <w:u w:val="single"/>
        </w:rPr>
        <w:t xml:space="preserve">DH foreslår: </w:t>
      </w:r>
    </w:p>
    <w:p w14:paraId="232080B7" w14:textId="77777777" w:rsidR="00C379F3" w:rsidRDefault="00C379F3" w:rsidP="00BE3D7A">
      <w:pPr>
        <w:spacing w:after="0"/>
        <w:rPr>
          <w:rFonts w:ascii="Times New Roman" w:hAnsi="Times New Roman"/>
          <w:sz w:val="26"/>
          <w:szCs w:val="26"/>
        </w:rPr>
      </w:pPr>
    </w:p>
    <w:p w14:paraId="02F86DEF" w14:textId="53FB45D4" w:rsidR="00C379F3" w:rsidRPr="00A01221" w:rsidRDefault="00C379F3" w:rsidP="00A01221">
      <w:pPr>
        <w:pStyle w:val="Listeafsnit"/>
        <w:numPr>
          <w:ilvl w:val="0"/>
          <w:numId w:val="4"/>
        </w:numPr>
        <w:spacing w:after="0"/>
        <w:rPr>
          <w:rFonts w:ascii="Times New Roman" w:hAnsi="Times New Roman"/>
          <w:sz w:val="26"/>
          <w:szCs w:val="26"/>
        </w:rPr>
      </w:pPr>
      <w:r w:rsidRPr="00A01221">
        <w:rPr>
          <w:rFonts w:ascii="Times New Roman" w:hAnsi="Times New Roman"/>
          <w:sz w:val="26"/>
          <w:szCs w:val="26"/>
        </w:rPr>
        <w:t xml:space="preserve">Terminologien bør præciseres, og botilbud bør nævnes eksplicit de relevante steder. Fx når der tales om at etablere et godt samarbejde med personale eller </w:t>
      </w:r>
      <w:r w:rsidR="004F16D4" w:rsidRPr="00A01221">
        <w:rPr>
          <w:rFonts w:ascii="Times New Roman" w:hAnsi="Times New Roman"/>
          <w:sz w:val="26"/>
          <w:szCs w:val="26"/>
        </w:rPr>
        <w:t xml:space="preserve">sætte </w:t>
      </w:r>
      <w:r w:rsidRPr="00A01221">
        <w:rPr>
          <w:rFonts w:ascii="Times New Roman" w:hAnsi="Times New Roman"/>
          <w:sz w:val="26"/>
          <w:szCs w:val="26"/>
        </w:rPr>
        <w:t xml:space="preserve">fokus på tandpleje ved visitation til bolig. </w:t>
      </w:r>
    </w:p>
    <w:p w14:paraId="1D1B96EB" w14:textId="77777777" w:rsidR="00C379F3" w:rsidRDefault="00C379F3" w:rsidP="00BE3D7A">
      <w:pPr>
        <w:spacing w:after="0"/>
        <w:rPr>
          <w:rFonts w:ascii="Times New Roman" w:hAnsi="Times New Roman"/>
          <w:sz w:val="26"/>
          <w:szCs w:val="26"/>
        </w:rPr>
      </w:pPr>
    </w:p>
    <w:p w14:paraId="12DDB252" w14:textId="774696CD" w:rsidR="00BE3D7A" w:rsidRPr="009B5D9F" w:rsidRDefault="009B5D9F" w:rsidP="00BE3D7A">
      <w:pPr>
        <w:spacing w:after="0"/>
        <w:rPr>
          <w:rFonts w:ascii="Times New Roman" w:hAnsi="Times New Roman"/>
          <w:b/>
          <w:sz w:val="26"/>
          <w:szCs w:val="26"/>
        </w:rPr>
      </w:pPr>
      <w:r w:rsidRPr="009B5D9F">
        <w:rPr>
          <w:rFonts w:ascii="Times New Roman" w:hAnsi="Times New Roman"/>
          <w:b/>
          <w:sz w:val="26"/>
          <w:szCs w:val="26"/>
        </w:rPr>
        <w:t>Mundtørhed og medicin</w:t>
      </w:r>
    </w:p>
    <w:p w14:paraId="50AF7C76" w14:textId="5C4A57C5" w:rsidR="009B5D9F" w:rsidRDefault="009B5D9F" w:rsidP="00BE3D7A">
      <w:pPr>
        <w:spacing w:after="0"/>
        <w:rPr>
          <w:rFonts w:ascii="Times New Roman" w:hAnsi="Times New Roman"/>
          <w:sz w:val="26"/>
          <w:szCs w:val="26"/>
        </w:rPr>
      </w:pPr>
      <w:r>
        <w:rPr>
          <w:rFonts w:ascii="Times New Roman" w:hAnsi="Times New Roman"/>
          <w:sz w:val="26"/>
          <w:szCs w:val="26"/>
        </w:rPr>
        <w:t xml:space="preserve">I afsnit 5.6.1 står der en række fine ting </w:t>
      </w:r>
      <w:r w:rsidR="00A7160C">
        <w:rPr>
          <w:rFonts w:ascii="Times New Roman" w:hAnsi="Times New Roman"/>
          <w:sz w:val="26"/>
          <w:szCs w:val="26"/>
        </w:rPr>
        <w:t xml:space="preserve">om </w:t>
      </w:r>
      <w:r>
        <w:rPr>
          <w:rFonts w:ascii="Times New Roman" w:hAnsi="Times New Roman"/>
          <w:sz w:val="26"/>
          <w:szCs w:val="26"/>
        </w:rPr>
        <w:t>forebyggelse og sundhedsfremme i specialtandplejen. Bl.</w:t>
      </w:r>
      <w:r w:rsidR="0075632B">
        <w:rPr>
          <w:rFonts w:ascii="Times New Roman" w:hAnsi="Times New Roman"/>
          <w:sz w:val="26"/>
          <w:szCs w:val="26"/>
        </w:rPr>
        <w:t xml:space="preserve">a. nævnes, at den forebyggende indsats bør vægtes tungt og tage højde for, at brug af medicin hos målgruppen hyppigt medfører mundtørhed og øget risiko for caries. </w:t>
      </w:r>
    </w:p>
    <w:p w14:paraId="5EC7BF67" w14:textId="77777777" w:rsidR="0075632B" w:rsidRDefault="0075632B" w:rsidP="00BE3D7A">
      <w:pPr>
        <w:spacing w:after="0"/>
        <w:rPr>
          <w:rFonts w:ascii="Times New Roman" w:hAnsi="Times New Roman"/>
          <w:sz w:val="26"/>
          <w:szCs w:val="26"/>
        </w:rPr>
      </w:pPr>
    </w:p>
    <w:p w14:paraId="27C533B2" w14:textId="2149D279" w:rsidR="0075632B" w:rsidRDefault="0075632B" w:rsidP="00BE3D7A">
      <w:pPr>
        <w:spacing w:after="0"/>
        <w:rPr>
          <w:rFonts w:ascii="Times New Roman" w:hAnsi="Times New Roman"/>
          <w:sz w:val="26"/>
          <w:szCs w:val="26"/>
        </w:rPr>
      </w:pPr>
      <w:r>
        <w:rPr>
          <w:rFonts w:ascii="Times New Roman" w:hAnsi="Times New Roman"/>
          <w:sz w:val="26"/>
          <w:szCs w:val="26"/>
        </w:rPr>
        <w:t xml:space="preserve">Vi </w:t>
      </w:r>
      <w:r w:rsidR="00A7160C">
        <w:rPr>
          <w:rFonts w:ascii="Times New Roman" w:hAnsi="Times New Roman"/>
          <w:sz w:val="26"/>
          <w:szCs w:val="26"/>
        </w:rPr>
        <w:t xml:space="preserve">er </w:t>
      </w:r>
      <w:r>
        <w:rPr>
          <w:rFonts w:ascii="Times New Roman" w:hAnsi="Times New Roman"/>
          <w:sz w:val="26"/>
          <w:szCs w:val="26"/>
        </w:rPr>
        <w:t>enige i, at skadelige effekter på tandsundheden af visse typer medicin er et stort og overset problem</w:t>
      </w:r>
      <w:r w:rsidR="00E2027E">
        <w:rPr>
          <w:rFonts w:ascii="Times New Roman" w:hAnsi="Times New Roman"/>
          <w:sz w:val="26"/>
          <w:szCs w:val="26"/>
        </w:rPr>
        <w:t xml:space="preserve">. Det er </w:t>
      </w:r>
      <w:r>
        <w:rPr>
          <w:rFonts w:ascii="Times New Roman" w:hAnsi="Times New Roman"/>
          <w:sz w:val="26"/>
          <w:szCs w:val="26"/>
        </w:rPr>
        <w:t xml:space="preserve">godt, at vejledningen tager fat på dette. </w:t>
      </w:r>
    </w:p>
    <w:p w14:paraId="2FE52D30" w14:textId="77777777" w:rsidR="0075632B" w:rsidRDefault="0075632B" w:rsidP="00BE3D7A">
      <w:pPr>
        <w:spacing w:after="0"/>
        <w:rPr>
          <w:rFonts w:ascii="Times New Roman" w:hAnsi="Times New Roman"/>
          <w:sz w:val="26"/>
          <w:szCs w:val="26"/>
        </w:rPr>
      </w:pPr>
    </w:p>
    <w:p w14:paraId="3006AB0F" w14:textId="5A80B476" w:rsidR="0075632B" w:rsidRDefault="0075632B" w:rsidP="00BE3D7A">
      <w:pPr>
        <w:spacing w:after="0"/>
        <w:rPr>
          <w:rFonts w:ascii="Times New Roman" w:hAnsi="Times New Roman"/>
          <w:sz w:val="26"/>
          <w:szCs w:val="26"/>
        </w:rPr>
      </w:pPr>
      <w:r>
        <w:rPr>
          <w:rFonts w:ascii="Times New Roman" w:hAnsi="Times New Roman"/>
          <w:sz w:val="26"/>
          <w:szCs w:val="26"/>
        </w:rPr>
        <w:t xml:space="preserve">Selv om medicin mod visse psykiske lidelser er blandt de slemme, hvad angår mundtørhed, så kan problemet ikke isoleres til specialtandplejen. Dels er </w:t>
      </w:r>
      <w:r w:rsidR="004C608F">
        <w:rPr>
          <w:rFonts w:ascii="Times New Roman" w:hAnsi="Times New Roman"/>
          <w:sz w:val="26"/>
          <w:szCs w:val="26"/>
        </w:rPr>
        <w:t xml:space="preserve">der andre typer </w:t>
      </w:r>
      <w:r>
        <w:rPr>
          <w:rFonts w:ascii="Times New Roman" w:hAnsi="Times New Roman"/>
          <w:sz w:val="26"/>
          <w:szCs w:val="26"/>
        </w:rPr>
        <w:t xml:space="preserve">medicin, som har samme virkning. Dels </w:t>
      </w:r>
      <w:r w:rsidR="00B67B4A">
        <w:rPr>
          <w:rFonts w:ascii="Times New Roman" w:hAnsi="Times New Roman"/>
          <w:sz w:val="26"/>
          <w:szCs w:val="26"/>
        </w:rPr>
        <w:t xml:space="preserve">er der brugere af medicin mod psykiske lidelser, der ikke er inde under specialtandplejen. </w:t>
      </w:r>
    </w:p>
    <w:p w14:paraId="569D9E69" w14:textId="77777777" w:rsidR="004C608F" w:rsidRDefault="004C608F" w:rsidP="00BE3D7A">
      <w:pPr>
        <w:spacing w:after="0"/>
        <w:rPr>
          <w:rFonts w:ascii="Times New Roman" w:hAnsi="Times New Roman"/>
          <w:sz w:val="26"/>
          <w:szCs w:val="26"/>
        </w:rPr>
      </w:pPr>
    </w:p>
    <w:p w14:paraId="57E4C195" w14:textId="77D306B2" w:rsidR="00B67B4A" w:rsidRDefault="004C608F" w:rsidP="00BE3D7A">
      <w:pPr>
        <w:spacing w:after="0"/>
        <w:rPr>
          <w:rFonts w:ascii="Times New Roman" w:hAnsi="Times New Roman"/>
          <w:sz w:val="26"/>
          <w:szCs w:val="26"/>
        </w:rPr>
      </w:pPr>
      <w:r>
        <w:rPr>
          <w:rFonts w:ascii="Times New Roman" w:hAnsi="Times New Roman"/>
          <w:sz w:val="26"/>
          <w:szCs w:val="26"/>
        </w:rPr>
        <w:t xml:space="preserve">En oversigt over medicin der giver mundtørhed ses her: </w:t>
      </w:r>
      <w:hyperlink r:id="rId14" w:history="1">
        <w:r w:rsidRPr="004C608F">
          <w:rPr>
            <w:rStyle w:val="Hyperlink"/>
            <w:rFonts w:ascii="Times New Roman" w:hAnsi="Times New Roman"/>
            <w:sz w:val="26"/>
            <w:szCs w:val="26"/>
          </w:rPr>
          <w:t>https://www.tandlaegebladet.dk/sites/default/files/tb10-2017_840.pdf</w:t>
        </w:r>
      </w:hyperlink>
    </w:p>
    <w:p w14:paraId="0F7F57E4" w14:textId="77777777" w:rsidR="009C4A70" w:rsidRDefault="009C4A70" w:rsidP="00BE3D7A">
      <w:pPr>
        <w:spacing w:after="0"/>
        <w:rPr>
          <w:rFonts w:ascii="Times New Roman" w:hAnsi="Times New Roman"/>
          <w:sz w:val="26"/>
          <w:szCs w:val="26"/>
        </w:rPr>
      </w:pPr>
    </w:p>
    <w:p w14:paraId="08C4E5F1" w14:textId="1B2F9BEE" w:rsidR="009C4A70" w:rsidRDefault="009C4A70" w:rsidP="00BE3D7A">
      <w:pPr>
        <w:spacing w:after="0"/>
        <w:rPr>
          <w:rFonts w:ascii="Times New Roman" w:hAnsi="Times New Roman"/>
          <w:sz w:val="26"/>
          <w:szCs w:val="26"/>
          <w:u w:val="single"/>
        </w:rPr>
      </w:pPr>
      <w:r>
        <w:rPr>
          <w:rFonts w:ascii="Times New Roman" w:hAnsi="Times New Roman"/>
          <w:sz w:val="26"/>
          <w:szCs w:val="26"/>
        </w:rPr>
        <w:t>Skal indsatsen være effektiv, kan den ikke isoleres til den kommunale tandpleje</w:t>
      </w:r>
      <w:r w:rsidR="00E2027E">
        <w:rPr>
          <w:rFonts w:ascii="Times New Roman" w:hAnsi="Times New Roman"/>
          <w:sz w:val="26"/>
          <w:szCs w:val="26"/>
        </w:rPr>
        <w:t>. Den skal</w:t>
      </w:r>
      <w:r>
        <w:rPr>
          <w:rFonts w:ascii="Times New Roman" w:hAnsi="Times New Roman"/>
          <w:sz w:val="26"/>
          <w:szCs w:val="26"/>
        </w:rPr>
        <w:t xml:space="preserve"> løftes i den samlede tandpleje og </w:t>
      </w:r>
      <w:r w:rsidR="003F604A">
        <w:rPr>
          <w:rFonts w:ascii="Times New Roman" w:hAnsi="Times New Roman"/>
          <w:sz w:val="26"/>
          <w:szCs w:val="26"/>
        </w:rPr>
        <w:t xml:space="preserve">udføres </w:t>
      </w:r>
      <w:r>
        <w:rPr>
          <w:rFonts w:ascii="Times New Roman" w:hAnsi="Times New Roman"/>
          <w:sz w:val="26"/>
          <w:szCs w:val="26"/>
        </w:rPr>
        <w:t>i et tæt samarbejde med andre dele af sundhedssektoren – fx de aktører der udskriver</w:t>
      </w:r>
      <w:r w:rsidR="003F604A">
        <w:rPr>
          <w:rFonts w:ascii="Times New Roman" w:hAnsi="Times New Roman"/>
          <w:sz w:val="26"/>
          <w:szCs w:val="26"/>
        </w:rPr>
        <w:t xml:space="preserve">, </w:t>
      </w:r>
      <w:r>
        <w:rPr>
          <w:rFonts w:ascii="Times New Roman" w:hAnsi="Times New Roman"/>
          <w:sz w:val="26"/>
          <w:szCs w:val="26"/>
        </w:rPr>
        <w:t xml:space="preserve">udleverer </w:t>
      </w:r>
      <w:r w:rsidR="003F604A">
        <w:rPr>
          <w:rFonts w:ascii="Times New Roman" w:hAnsi="Times New Roman"/>
          <w:sz w:val="26"/>
          <w:szCs w:val="26"/>
        </w:rPr>
        <w:t>eller på anden måde håndterer medicin (</w:t>
      </w:r>
      <w:r w:rsidR="003F604A" w:rsidRPr="003F604A">
        <w:rPr>
          <w:rFonts w:ascii="Times New Roman" w:hAnsi="Times New Roman"/>
          <w:sz w:val="26"/>
          <w:szCs w:val="26"/>
        </w:rPr>
        <w:t>læger, herunder p</w:t>
      </w:r>
      <w:r w:rsidR="003F604A">
        <w:rPr>
          <w:rFonts w:ascii="Times New Roman" w:hAnsi="Times New Roman"/>
          <w:sz w:val="26"/>
          <w:szCs w:val="26"/>
        </w:rPr>
        <w:t xml:space="preserve">sykiatere, apotekere, </w:t>
      </w:r>
      <w:r w:rsidR="003F604A" w:rsidRPr="003F604A">
        <w:rPr>
          <w:rFonts w:ascii="Times New Roman" w:hAnsi="Times New Roman"/>
          <w:sz w:val="26"/>
          <w:szCs w:val="26"/>
        </w:rPr>
        <w:t>sygeplejersker, personale på bosteder mv.)</w:t>
      </w:r>
      <w:r w:rsidR="003F604A">
        <w:rPr>
          <w:rFonts w:ascii="Times New Roman" w:hAnsi="Times New Roman"/>
          <w:sz w:val="26"/>
          <w:szCs w:val="26"/>
        </w:rPr>
        <w:t>.</w:t>
      </w:r>
    </w:p>
    <w:p w14:paraId="235B8332" w14:textId="77777777" w:rsidR="009C4A70" w:rsidRDefault="009C4A70" w:rsidP="00BE3D7A">
      <w:pPr>
        <w:spacing w:after="0"/>
        <w:rPr>
          <w:rFonts w:ascii="Times New Roman" w:hAnsi="Times New Roman"/>
          <w:sz w:val="26"/>
          <w:szCs w:val="26"/>
          <w:u w:val="single"/>
        </w:rPr>
      </w:pPr>
    </w:p>
    <w:p w14:paraId="74C336FC" w14:textId="34DE6236" w:rsidR="00A7160C" w:rsidRPr="00A7160C" w:rsidRDefault="00A7160C" w:rsidP="00BE3D7A">
      <w:pPr>
        <w:spacing w:after="0"/>
        <w:rPr>
          <w:rFonts w:ascii="Times New Roman" w:hAnsi="Times New Roman"/>
          <w:sz w:val="26"/>
          <w:szCs w:val="26"/>
          <w:u w:val="single"/>
        </w:rPr>
      </w:pPr>
      <w:r w:rsidRPr="00A7160C">
        <w:rPr>
          <w:rFonts w:ascii="Times New Roman" w:hAnsi="Times New Roman"/>
          <w:sz w:val="26"/>
          <w:szCs w:val="26"/>
          <w:u w:val="single"/>
        </w:rPr>
        <w:t xml:space="preserve">DH foreslår: </w:t>
      </w:r>
    </w:p>
    <w:p w14:paraId="526A9199" w14:textId="1581156A" w:rsidR="00A7160C" w:rsidRDefault="00A7160C" w:rsidP="00BE3D7A">
      <w:pPr>
        <w:spacing w:after="0"/>
        <w:rPr>
          <w:rFonts w:ascii="Times New Roman" w:hAnsi="Times New Roman"/>
          <w:sz w:val="26"/>
          <w:szCs w:val="26"/>
        </w:rPr>
      </w:pPr>
    </w:p>
    <w:p w14:paraId="141F36D6" w14:textId="271AF983" w:rsidR="004F16D4" w:rsidRDefault="004F16D4" w:rsidP="009C4A70">
      <w:pPr>
        <w:pStyle w:val="Listeafsnit"/>
        <w:numPr>
          <w:ilvl w:val="0"/>
          <w:numId w:val="4"/>
        </w:numPr>
        <w:spacing w:after="0"/>
        <w:rPr>
          <w:rFonts w:ascii="Times New Roman" w:hAnsi="Times New Roman"/>
          <w:sz w:val="26"/>
          <w:szCs w:val="26"/>
        </w:rPr>
      </w:pPr>
      <w:r w:rsidRPr="009C4A70">
        <w:rPr>
          <w:rFonts w:ascii="Times New Roman" w:hAnsi="Times New Roman"/>
          <w:sz w:val="26"/>
          <w:szCs w:val="26"/>
        </w:rPr>
        <w:t xml:space="preserve">Den forebyggende indsats i relation til borgere, der bruger medicin der skaber mundtørhed, skal styrkes. Vejledningen bør i hvert fald anbefale, at indsatsen </w:t>
      </w:r>
      <w:r w:rsidR="0008711D">
        <w:rPr>
          <w:rFonts w:ascii="Times New Roman" w:hAnsi="Times New Roman"/>
          <w:sz w:val="26"/>
          <w:szCs w:val="26"/>
        </w:rPr>
        <w:t xml:space="preserve">også </w:t>
      </w:r>
      <w:r w:rsidRPr="009C4A70">
        <w:rPr>
          <w:rFonts w:ascii="Times New Roman" w:hAnsi="Times New Roman"/>
          <w:sz w:val="26"/>
          <w:szCs w:val="26"/>
        </w:rPr>
        <w:t xml:space="preserve">styrkes i regi af </w:t>
      </w:r>
      <w:r w:rsidR="0008711D">
        <w:rPr>
          <w:rFonts w:ascii="Times New Roman" w:hAnsi="Times New Roman"/>
          <w:sz w:val="26"/>
          <w:szCs w:val="26"/>
        </w:rPr>
        <w:t xml:space="preserve">børne- og ungdomstandplejen og </w:t>
      </w:r>
      <w:r w:rsidRPr="009C4A70">
        <w:rPr>
          <w:rFonts w:ascii="Times New Roman" w:hAnsi="Times New Roman"/>
          <w:sz w:val="26"/>
          <w:szCs w:val="26"/>
        </w:rPr>
        <w:t xml:space="preserve">omsorgstandplejen. </w:t>
      </w:r>
    </w:p>
    <w:p w14:paraId="6FBC0428" w14:textId="77777777" w:rsidR="004F16D4" w:rsidRDefault="004F16D4" w:rsidP="00BE3D7A">
      <w:pPr>
        <w:spacing w:after="0"/>
        <w:rPr>
          <w:rFonts w:ascii="Times New Roman" w:hAnsi="Times New Roman"/>
          <w:sz w:val="26"/>
          <w:szCs w:val="26"/>
        </w:rPr>
      </w:pPr>
    </w:p>
    <w:p w14:paraId="0C7DAD17" w14:textId="77777777" w:rsidR="003F604A" w:rsidRDefault="003F604A" w:rsidP="009C4A70">
      <w:pPr>
        <w:spacing w:after="0"/>
        <w:rPr>
          <w:rFonts w:ascii="Times New Roman" w:hAnsi="Times New Roman"/>
          <w:b/>
          <w:sz w:val="26"/>
          <w:szCs w:val="26"/>
        </w:rPr>
      </w:pPr>
    </w:p>
    <w:p w14:paraId="2AD0DC29" w14:textId="77777777" w:rsidR="009C4A70" w:rsidRPr="009C4A70" w:rsidRDefault="009C4A70" w:rsidP="009C4A70">
      <w:pPr>
        <w:spacing w:after="0"/>
        <w:rPr>
          <w:rFonts w:ascii="Times New Roman" w:hAnsi="Times New Roman"/>
          <w:b/>
          <w:sz w:val="26"/>
          <w:szCs w:val="26"/>
        </w:rPr>
      </w:pPr>
      <w:r w:rsidRPr="009C4A70">
        <w:rPr>
          <w:rFonts w:ascii="Times New Roman" w:hAnsi="Times New Roman"/>
          <w:b/>
          <w:sz w:val="26"/>
          <w:szCs w:val="26"/>
        </w:rPr>
        <w:t>Fra ”kan” og ”bør” til ”skal”</w:t>
      </w:r>
    </w:p>
    <w:p w14:paraId="299AE5F1" w14:textId="77777777" w:rsidR="009C4A70" w:rsidRPr="009C4A70" w:rsidRDefault="009C4A70" w:rsidP="009C4A70">
      <w:pPr>
        <w:spacing w:after="0"/>
        <w:rPr>
          <w:rFonts w:ascii="Times New Roman" w:hAnsi="Times New Roman"/>
          <w:sz w:val="26"/>
          <w:szCs w:val="26"/>
        </w:rPr>
      </w:pPr>
      <w:r w:rsidRPr="009C4A70">
        <w:rPr>
          <w:rFonts w:ascii="Times New Roman" w:hAnsi="Times New Roman"/>
          <w:sz w:val="26"/>
          <w:szCs w:val="26"/>
        </w:rPr>
        <w:t xml:space="preserve">Der er en række steder, hvor anbefalingerne står svagt og med fordel, hvor lovgivningen ikke hindrer det, kan strammes op. </w:t>
      </w:r>
    </w:p>
    <w:p w14:paraId="3674083F" w14:textId="77777777" w:rsidR="009C4A70" w:rsidRPr="009C4A70" w:rsidRDefault="009C4A70" w:rsidP="009C4A70">
      <w:pPr>
        <w:spacing w:after="0"/>
        <w:rPr>
          <w:rFonts w:ascii="Times New Roman" w:hAnsi="Times New Roman"/>
          <w:sz w:val="26"/>
          <w:szCs w:val="26"/>
        </w:rPr>
      </w:pPr>
    </w:p>
    <w:p w14:paraId="1C6D2D7C" w14:textId="77777777" w:rsidR="009C4A70" w:rsidRPr="009C4A70" w:rsidRDefault="009C4A70" w:rsidP="009C4A70">
      <w:pPr>
        <w:spacing w:after="0"/>
        <w:rPr>
          <w:rFonts w:ascii="Times New Roman" w:hAnsi="Times New Roman"/>
          <w:sz w:val="26"/>
          <w:szCs w:val="26"/>
        </w:rPr>
      </w:pPr>
      <w:r w:rsidRPr="009C4A70">
        <w:rPr>
          <w:rFonts w:ascii="Times New Roman" w:hAnsi="Times New Roman"/>
          <w:sz w:val="26"/>
          <w:szCs w:val="26"/>
        </w:rPr>
        <w:t xml:space="preserve">Fx hedder i afsnit 3.3 om børne- og ungdomstandplejen, at ”kommunerne bør udarbejde en plan sin børne- og ungdomstandpleje.” Det burde strammes til, at kommunerne skal lave en plan. </w:t>
      </w:r>
    </w:p>
    <w:p w14:paraId="2376A44C" w14:textId="77777777" w:rsidR="009C4A70" w:rsidRPr="009C4A70" w:rsidRDefault="009C4A70" w:rsidP="009C4A70">
      <w:pPr>
        <w:spacing w:after="0"/>
        <w:rPr>
          <w:rFonts w:ascii="Times New Roman" w:hAnsi="Times New Roman"/>
          <w:sz w:val="26"/>
          <w:szCs w:val="26"/>
        </w:rPr>
      </w:pPr>
    </w:p>
    <w:p w14:paraId="1989BE92" w14:textId="77777777" w:rsidR="009C4A70" w:rsidRPr="009C4A70" w:rsidRDefault="009C4A70" w:rsidP="009C4A70">
      <w:pPr>
        <w:spacing w:after="0"/>
        <w:rPr>
          <w:rFonts w:ascii="Times New Roman" w:hAnsi="Times New Roman"/>
          <w:sz w:val="26"/>
          <w:szCs w:val="26"/>
          <w:u w:val="single"/>
        </w:rPr>
      </w:pPr>
      <w:r w:rsidRPr="009C4A70">
        <w:rPr>
          <w:rFonts w:ascii="Times New Roman" w:hAnsi="Times New Roman"/>
          <w:sz w:val="26"/>
          <w:szCs w:val="26"/>
          <w:u w:val="single"/>
        </w:rPr>
        <w:t xml:space="preserve">DH foreslår: </w:t>
      </w:r>
    </w:p>
    <w:p w14:paraId="54609B0A" w14:textId="77777777" w:rsidR="009C4A70" w:rsidRPr="009C4A70" w:rsidRDefault="009C4A70" w:rsidP="009C4A70">
      <w:pPr>
        <w:spacing w:after="0"/>
        <w:rPr>
          <w:rFonts w:ascii="Times New Roman" w:hAnsi="Times New Roman"/>
          <w:sz w:val="26"/>
          <w:szCs w:val="26"/>
        </w:rPr>
      </w:pPr>
    </w:p>
    <w:p w14:paraId="1928AAB9" w14:textId="77777777" w:rsidR="009C4A70" w:rsidRPr="009C4A70" w:rsidRDefault="00374BF8" w:rsidP="009C4A70">
      <w:pPr>
        <w:numPr>
          <w:ilvl w:val="0"/>
          <w:numId w:val="3"/>
        </w:numPr>
        <w:spacing w:after="0"/>
        <w:rPr>
          <w:rFonts w:ascii="Times New Roman" w:hAnsi="Times New Roman"/>
          <w:sz w:val="26"/>
          <w:szCs w:val="26"/>
        </w:rPr>
      </w:pPr>
      <w:r w:rsidRPr="009C4A70">
        <w:rPr>
          <w:rFonts w:ascii="Times New Roman" w:hAnsi="Times New Roman"/>
          <w:sz w:val="26"/>
          <w:szCs w:val="26"/>
        </w:rPr>
        <w:t xml:space="preserve">Anbefalingerne skærpes, hvor det er muligt. </w:t>
      </w:r>
    </w:p>
    <w:p w14:paraId="1AF85BE2" w14:textId="77777777" w:rsidR="004F16D4" w:rsidRDefault="004F16D4" w:rsidP="00BE3D7A">
      <w:pPr>
        <w:spacing w:after="0"/>
        <w:rPr>
          <w:rFonts w:ascii="Times New Roman" w:hAnsi="Times New Roman"/>
          <w:sz w:val="26"/>
          <w:szCs w:val="26"/>
        </w:rPr>
      </w:pPr>
    </w:p>
    <w:p w14:paraId="6A513005" w14:textId="77777777" w:rsidR="00645465" w:rsidRDefault="00645465" w:rsidP="00BE3D7A">
      <w:pPr>
        <w:spacing w:after="0"/>
        <w:rPr>
          <w:rFonts w:ascii="Times New Roman" w:hAnsi="Times New Roman"/>
          <w:sz w:val="26"/>
          <w:szCs w:val="26"/>
        </w:rPr>
      </w:pPr>
    </w:p>
    <w:p w14:paraId="47AC2035" w14:textId="77777777" w:rsidR="00645465" w:rsidRDefault="00645465" w:rsidP="00BE3D7A">
      <w:pPr>
        <w:spacing w:after="0"/>
        <w:rPr>
          <w:rFonts w:ascii="Times New Roman" w:hAnsi="Times New Roman"/>
          <w:sz w:val="26"/>
          <w:szCs w:val="26"/>
        </w:rPr>
      </w:pPr>
    </w:p>
    <w:p w14:paraId="315C7CC7" w14:textId="69E6A409" w:rsidR="00645465" w:rsidRDefault="00645465" w:rsidP="00BE3D7A">
      <w:pPr>
        <w:spacing w:after="0"/>
        <w:rPr>
          <w:rFonts w:ascii="Times New Roman" w:hAnsi="Times New Roman"/>
          <w:sz w:val="26"/>
          <w:szCs w:val="26"/>
        </w:rPr>
      </w:pPr>
      <w:r>
        <w:rPr>
          <w:rFonts w:ascii="Times New Roman" w:hAnsi="Times New Roman"/>
          <w:sz w:val="26"/>
          <w:szCs w:val="26"/>
        </w:rPr>
        <w:t>Med venlig hilsen</w:t>
      </w:r>
    </w:p>
    <w:p w14:paraId="442BAADF" w14:textId="77777777" w:rsidR="00645465" w:rsidRDefault="00645465" w:rsidP="00BE3D7A">
      <w:pPr>
        <w:spacing w:after="0"/>
        <w:rPr>
          <w:rFonts w:ascii="Times New Roman" w:hAnsi="Times New Roman"/>
          <w:sz w:val="26"/>
          <w:szCs w:val="26"/>
        </w:rPr>
      </w:pPr>
    </w:p>
    <w:p w14:paraId="5A46F8EA" w14:textId="32D0CCEF" w:rsidR="00645465" w:rsidRDefault="00645465" w:rsidP="00BE3D7A">
      <w:pPr>
        <w:spacing w:after="0"/>
        <w:rPr>
          <w:rFonts w:ascii="Times New Roman" w:hAnsi="Times New Roman"/>
          <w:sz w:val="26"/>
          <w:szCs w:val="26"/>
        </w:rPr>
      </w:pPr>
      <w:r>
        <w:rPr>
          <w:noProof/>
          <w14:ligatures w14:val="none"/>
          <w14:cntxtAlts w14:val="0"/>
        </w:rPr>
        <w:drawing>
          <wp:inline distT="0" distB="0" distL="0" distR="0" wp14:anchorId="0F52B788" wp14:editId="7357938D">
            <wp:extent cx="1409700" cy="358140"/>
            <wp:effectExtent l="0" t="0" r="0" b="3810"/>
            <wp:docPr id="5" name="Billede 5" descr="cid:image001.jpg@01CFE3CC.C4E6D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id:image001.jpg@01CFE3CC.C4E6D75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409700" cy="358140"/>
                    </a:xfrm>
                    <a:prstGeom prst="rect">
                      <a:avLst/>
                    </a:prstGeom>
                    <a:noFill/>
                    <a:ln>
                      <a:noFill/>
                    </a:ln>
                  </pic:spPr>
                </pic:pic>
              </a:graphicData>
            </a:graphic>
          </wp:inline>
        </w:drawing>
      </w:r>
    </w:p>
    <w:p w14:paraId="6FC802EB" w14:textId="77777777" w:rsidR="00645465" w:rsidRDefault="00645465" w:rsidP="00BE3D7A">
      <w:pPr>
        <w:spacing w:after="0"/>
        <w:rPr>
          <w:rFonts w:ascii="Times New Roman" w:hAnsi="Times New Roman"/>
          <w:sz w:val="26"/>
          <w:szCs w:val="26"/>
        </w:rPr>
      </w:pPr>
    </w:p>
    <w:p w14:paraId="502FD4D2" w14:textId="54D40B17" w:rsidR="00645465" w:rsidRDefault="00645465" w:rsidP="00BE3D7A">
      <w:pPr>
        <w:spacing w:after="0"/>
        <w:rPr>
          <w:rFonts w:ascii="Times New Roman" w:hAnsi="Times New Roman"/>
          <w:sz w:val="26"/>
          <w:szCs w:val="26"/>
        </w:rPr>
      </w:pPr>
      <w:r>
        <w:rPr>
          <w:rFonts w:ascii="Times New Roman" w:hAnsi="Times New Roman"/>
          <w:sz w:val="26"/>
          <w:szCs w:val="26"/>
        </w:rPr>
        <w:t>Thorkild Olesen, formand</w:t>
      </w:r>
    </w:p>
    <w:p w14:paraId="56046E2E" w14:textId="77777777" w:rsidR="00645465" w:rsidRDefault="00645465" w:rsidP="00BE3D7A">
      <w:pPr>
        <w:spacing w:after="0"/>
        <w:rPr>
          <w:rFonts w:ascii="Times New Roman" w:hAnsi="Times New Roman"/>
          <w:sz w:val="26"/>
          <w:szCs w:val="26"/>
        </w:rPr>
      </w:pPr>
    </w:p>
    <w:p w14:paraId="65BA4AD1" w14:textId="77777777" w:rsidR="00645465" w:rsidRDefault="00645465" w:rsidP="00BE3D7A">
      <w:pPr>
        <w:spacing w:after="0"/>
        <w:rPr>
          <w:rFonts w:ascii="Times New Roman" w:hAnsi="Times New Roman"/>
          <w:sz w:val="26"/>
          <w:szCs w:val="26"/>
        </w:rPr>
      </w:pPr>
    </w:p>
    <w:p w14:paraId="36D52F7C" w14:textId="77777777" w:rsidR="00645465" w:rsidRDefault="00645465" w:rsidP="00BE3D7A">
      <w:pPr>
        <w:spacing w:after="0"/>
        <w:rPr>
          <w:rFonts w:ascii="Times New Roman" w:hAnsi="Times New Roman"/>
          <w:sz w:val="26"/>
          <w:szCs w:val="26"/>
        </w:rPr>
      </w:pPr>
    </w:p>
    <w:p w14:paraId="2B8B6FAE" w14:textId="77777777" w:rsidR="00645465" w:rsidRDefault="00645465" w:rsidP="00BE3D7A">
      <w:pPr>
        <w:spacing w:after="0"/>
        <w:rPr>
          <w:rFonts w:ascii="Times New Roman" w:hAnsi="Times New Roman"/>
          <w:sz w:val="26"/>
          <w:szCs w:val="26"/>
        </w:rPr>
      </w:pPr>
    </w:p>
    <w:p w14:paraId="66C19DEC" w14:textId="77777777" w:rsidR="00645465" w:rsidRDefault="00645465" w:rsidP="00BE3D7A">
      <w:pPr>
        <w:spacing w:after="0"/>
        <w:rPr>
          <w:rFonts w:ascii="Times New Roman" w:hAnsi="Times New Roman"/>
          <w:sz w:val="26"/>
          <w:szCs w:val="26"/>
        </w:rPr>
      </w:pPr>
    </w:p>
    <w:p w14:paraId="2CD45ED9" w14:textId="77777777" w:rsidR="00645465" w:rsidRDefault="00645465" w:rsidP="00BE3D7A">
      <w:pPr>
        <w:spacing w:after="0"/>
        <w:rPr>
          <w:rFonts w:ascii="Times New Roman" w:hAnsi="Times New Roman"/>
          <w:sz w:val="26"/>
          <w:szCs w:val="26"/>
        </w:rPr>
      </w:pPr>
    </w:p>
    <w:p w14:paraId="6A4764D3" w14:textId="77777777" w:rsidR="00645465" w:rsidRDefault="00645465" w:rsidP="00BE3D7A">
      <w:pPr>
        <w:spacing w:after="0"/>
        <w:rPr>
          <w:rFonts w:ascii="Times New Roman" w:hAnsi="Times New Roman"/>
          <w:sz w:val="26"/>
          <w:szCs w:val="26"/>
        </w:rPr>
      </w:pPr>
    </w:p>
    <w:p w14:paraId="4FF3E31E" w14:textId="77777777" w:rsidR="00645465" w:rsidRDefault="00645465" w:rsidP="00BE3D7A">
      <w:pPr>
        <w:spacing w:after="0"/>
        <w:rPr>
          <w:rFonts w:ascii="Times New Roman" w:hAnsi="Times New Roman"/>
          <w:sz w:val="26"/>
          <w:szCs w:val="26"/>
        </w:rPr>
      </w:pPr>
    </w:p>
    <w:p w14:paraId="5A5CE863" w14:textId="77777777" w:rsidR="00645465" w:rsidRDefault="00645465" w:rsidP="00BE3D7A">
      <w:pPr>
        <w:spacing w:after="0"/>
        <w:rPr>
          <w:rFonts w:ascii="Times New Roman" w:hAnsi="Times New Roman"/>
          <w:sz w:val="26"/>
          <w:szCs w:val="26"/>
        </w:rPr>
      </w:pPr>
    </w:p>
    <w:p w14:paraId="394C0CC9" w14:textId="77777777" w:rsidR="00645465" w:rsidRDefault="00645465" w:rsidP="00BE3D7A">
      <w:pPr>
        <w:spacing w:after="0"/>
        <w:rPr>
          <w:rFonts w:ascii="Times New Roman" w:hAnsi="Times New Roman"/>
          <w:sz w:val="26"/>
          <w:szCs w:val="26"/>
        </w:rPr>
      </w:pPr>
    </w:p>
    <w:p w14:paraId="3593474C" w14:textId="77777777" w:rsidR="00645465" w:rsidRDefault="00645465" w:rsidP="00BE3D7A">
      <w:pPr>
        <w:spacing w:after="0"/>
        <w:rPr>
          <w:rFonts w:ascii="Times New Roman" w:hAnsi="Times New Roman"/>
          <w:sz w:val="26"/>
          <w:szCs w:val="26"/>
        </w:rPr>
      </w:pPr>
    </w:p>
    <w:p w14:paraId="1F483291" w14:textId="1DC697FE" w:rsidR="00645465" w:rsidRDefault="00645465" w:rsidP="00BE3D7A">
      <w:pPr>
        <w:spacing w:after="0"/>
        <w:rPr>
          <w:rFonts w:ascii="Times New Roman" w:hAnsi="Times New Roman"/>
          <w:sz w:val="26"/>
          <w:szCs w:val="26"/>
        </w:rPr>
      </w:pPr>
      <w:r>
        <w:rPr>
          <w:rFonts w:ascii="Times New Roman" w:hAnsi="Times New Roman"/>
          <w:sz w:val="26"/>
          <w:szCs w:val="26"/>
        </w:rPr>
        <w:t xml:space="preserve">For yderligere uddybning kan chefkonsulent Torben Kajberg kontaktes på </w:t>
      </w:r>
      <w:hyperlink r:id="rId17" w:history="1">
        <w:r w:rsidRPr="002D1254">
          <w:rPr>
            <w:rStyle w:val="Hyperlink"/>
            <w:rFonts w:ascii="Times New Roman" w:hAnsi="Times New Roman"/>
            <w:sz w:val="26"/>
            <w:szCs w:val="26"/>
          </w:rPr>
          <w:t>tk@handicap.dk</w:t>
        </w:r>
      </w:hyperlink>
    </w:p>
    <w:p w14:paraId="3E08FBC3" w14:textId="77777777" w:rsidR="00645465" w:rsidRPr="00BE3D7A" w:rsidRDefault="00645465" w:rsidP="00BE3D7A">
      <w:pPr>
        <w:spacing w:after="0"/>
        <w:rPr>
          <w:rFonts w:ascii="Times New Roman" w:hAnsi="Times New Roman"/>
          <w:sz w:val="26"/>
          <w:szCs w:val="26"/>
        </w:rPr>
      </w:pPr>
    </w:p>
    <w:sectPr w:rsidR="00645465" w:rsidRPr="00BE3D7A" w:rsidSect="00243B80">
      <w:headerReference w:type="even" r:id="rId18"/>
      <w:headerReference w:type="default" r:id="rId19"/>
      <w:footerReference w:type="even" r:id="rId20"/>
      <w:footerReference w:type="default" r:id="rId21"/>
      <w:headerReference w:type="first" r:id="rId22"/>
      <w:footerReference w:type="first" r:id="rId23"/>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D7993" w14:textId="77777777" w:rsidR="00A352BC" w:rsidRDefault="00A352BC">
      <w:pPr>
        <w:spacing w:after="0" w:line="240" w:lineRule="auto"/>
      </w:pPr>
      <w:r>
        <w:separator/>
      </w:r>
    </w:p>
  </w:endnote>
  <w:endnote w:type="continuationSeparator" w:id="0">
    <w:p w14:paraId="3EA846E3" w14:textId="77777777" w:rsidR="00A352BC" w:rsidRDefault="00A35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C3257" w14:textId="77777777" w:rsidR="003A2EE3" w:rsidRDefault="00A352BC">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C3258" w14:textId="77777777" w:rsidR="003A2EE3" w:rsidRDefault="00A352BC">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C325B" w14:textId="77777777" w:rsidR="003A2EE3" w:rsidRDefault="00A352B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3702D" w14:textId="77777777" w:rsidR="00A352BC" w:rsidRDefault="00A352BC">
      <w:pPr>
        <w:spacing w:after="0" w:line="240" w:lineRule="auto"/>
      </w:pPr>
      <w:r>
        <w:separator/>
      </w:r>
    </w:p>
  </w:footnote>
  <w:footnote w:type="continuationSeparator" w:id="0">
    <w:p w14:paraId="7D36DC4E" w14:textId="77777777" w:rsidR="00A352BC" w:rsidRDefault="00A352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C3255" w14:textId="77777777" w:rsidR="003A2EE3" w:rsidRDefault="00A352BC">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C3256" w14:textId="77777777" w:rsidR="003A2EE3" w:rsidRDefault="00A352BC">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C3259" w14:textId="77777777" w:rsidR="00243B80" w:rsidRDefault="00184D4B" w:rsidP="00243B80">
    <w:pPr>
      <w:pStyle w:val="Sidehoved"/>
    </w:pP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8240" behindDoc="0" locked="0" layoutInCell="1" allowOverlap="1" wp14:anchorId="76DC325C" wp14:editId="76DC325D">
              <wp:simplePos x="0" y="0"/>
              <wp:positionH relativeFrom="column">
                <wp:posOffset>-501045</wp:posOffset>
              </wp:positionH>
              <wp:positionV relativeFrom="paragraph">
                <wp:posOffset>-116841</wp:posOffset>
              </wp:positionV>
              <wp:extent cx="7227012" cy="10162037"/>
              <wp:effectExtent l="0" t="0" r="0" b="0"/>
              <wp:wrapNone/>
              <wp:docPr id="1" name="Gruppe 1"/>
              <wp:cNvGraphicFramePr/>
              <a:graphic xmlns:a="http://schemas.openxmlformats.org/drawingml/2006/main">
                <a:graphicData uri="http://schemas.microsoft.com/office/word/2010/wordprocessingGroup">
                  <wpg:wgp>
                    <wpg:cNvGrpSpPr/>
                    <wpg:grpSpPr>
                      <a:xfrm>
                        <a:off x="0" y="0"/>
                        <a:ext cx="7227012" cy="10162037"/>
                        <a:chOff x="1067288" y="1050054"/>
                        <a:chExt cx="72272" cy="101540"/>
                      </a:xfrm>
                    </wpg:grpSpPr>
                    <pic:pic xmlns:pic="http://schemas.openxmlformats.org/drawingml/2006/picture">
                      <pic:nvPicPr>
                        <pic:cNvPr id="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1121984" y="1050054"/>
                          <a:ext cx="14571" cy="6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 name="Text Box 4"/>
                      <wps:cNvSpPr txBox="1">
                        <a:spLocks noChangeArrowheads="1"/>
                      </wps:cNvSpPr>
                      <wps:spPr bwMode="auto">
                        <a:xfrm>
                          <a:off x="1121691" y="1058103"/>
                          <a:ext cx="17869" cy="168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6DC325E" w14:textId="77777777" w:rsidR="00243B80" w:rsidRDefault="00184D4B" w:rsidP="00243B80">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Tlf.: +45 3675 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wps:txbx>
                      <wps:bodyPr rot="0" vert="horz" wrap="square" lIns="36576" tIns="36576" rIns="36576" bIns="36576" anchor="t" anchorCtr="0" upright="1"/>
                    </wps:wsp>
                    <wps:wsp>
                      <wps:cNvPr id="4" name="Text Box 5"/>
                      <wps:cNvSpPr txBox="1">
                        <a:spLocks noChangeArrowheads="1"/>
                      </wps:cNvSpPr>
                      <wps:spPr bwMode="auto">
                        <a:xfrm>
                          <a:off x="1067288" y="1144212"/>
                          <a:ext cx="71307" cy="7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6DC325F" w14:textId="77777777" w:rsidR="00243B80" w:rsidRDefault="00184D4B" w:rsidP="00CD511C">
                            <w:pPr>
                              <w:widowControl w:val="0"/>
                              <w:jc w:val="both"/>
                              <w:rPr>
                                <w:rFonts w:ascii="Arial" w:hAnsi="Arial" w:cs="Arial"/>
                                <w:color w:val="007838"/>
                                <w:sz w:val="13"/>
                                <w:szCs w:val="13"/>
                                <w14:ligatures w14:val="none"/>
                              </w:rPr>
                            </w:pPr>
                            <w:r>
                              <w:rPr>
                                <w:rFonts w:ascii="Arial" w:hAnsi="Arial" w:cs="Arial"/>
                                <w:color w:val="007838"/>
                                <w:sz w:val="13"/>
                                <w:szCs w:val="13"/>
                                <w14:ligatures w14:val="none"/>
                              </w:rPr>
                              <w:t>DH’s medlemsorganisationer: ADHD-foreningen • Astma-Allergi Danmark • Danmarks Bløderforening • Lungeforeningen • Psoriasisforeningen • Dansk Blindesamfund • Foreningen Danske DøvBlinde • Epilepsiforeningen • Dansk Fibromyalgi-Forening • Dansk Handicap Forbund • Dansk Landsforening for Hals- og Mundhuleopererede • Danske Døves Landsforbund • Diabetesforeningen • Stammeforeningen i Danmark • Gigtforeningen • Hjernesagen • Hjerneskadeforeningen • Høreforeningen • Landsforeningen Autisme</w:t>
                            </w:r>
                            <w:r>
                              <w:rPr>
                                <w:rFonts w:ascii="Arial" w:hAnsi="Arial" w:cs="Arial"/>
                                <w:color w:val="007838"/>
                                <w:sz w:val="13"/>
                                <w:szCs w:val="13"/>
                                <w14:ligatures w14:val="none"/>
                              </w:rPr>
                              <w:br/>
                              <w:t>• Landsforeningen LEV • SIND - Landsforeningen for psykisk sundhed • Cystisk Fibrose Foreningen • Muskelsvindfonden • Nyreforeningen • Ordblinde/</w:t>
                            </w:r>
                            <w:r>
                              <w:rPr>
                                <w:rFonts w:ascii="Arial" w:hAnsi="Arial" w:cs="Arial"/>
                                <w:color w:val="007838"/>
                                <w:sz w:val="13"/>
                                <w:szCs w:val="13"/>
                                <w14:ligatures w14:val="none"/>
                              </w:rPr>
                              <w:br/>
                              <w:t>Dysleksiforeningen i Danmark • Osteoporoseforeningen • Parkinsonforeningen • UlykkesPatientForeningen og PolioForeningen • Sammenslutningen af Unge Med</w:t>
                            </w:r>
                            <w:r>
                              <w:rPr>
                                <w:rFonts w:ascii="Arial" w:hAnsi="Arial" w:cs="Arial"/>
                                <w:color w:val="007838"/>
                                <w:sz w:val="13"/>
                                <w:szCs w:val="13"/>
                                <w14:ligatures w14:val="none"/>
                              </w:rPr>
                              <w:br/>
                              <w:t>Handicap • Scleroseforeningen • Spastikerforeningen • Stomiforeningen COPA • Stofskifteforeningen • Dansk Cøliaki Forening</w:t>
                            </w:r>
                          </w:p>
                        </w:txbxContent>
                      </wps:txbx>
                      <wps:bodyPr rot="0" vert="horz" wrap="square" lIns="36576" tIns="36576" rIns="36576" bIns="36576" anchor="t" anchorCtr="0" upright="1"/>
                    </wps:wsp>
                  </wpg:wgp>
                </a:graphicData>
              </a:graphic>
              <wp14:sizeRelH relativeFrom="page">
                <wp14:pctWidth>0</wp14:pctWidth>
              </wp14:sizeRelH>
              <wp14:sizeRelV relativeFrom="page">
                <wp14:pctHeight>0</wp14:pctHeight>
              </wp14:sizeRelV>
            </wp:anchor>
          </w:drawing>
        </mc:Choice>
        <mc:Fallback>
          <w:pict>
            <v:group id="Gruppe 1" o:spid="_x0000_s1026" style="position:absolute;margin-left:-39.45pt;margin-top:-9.2pt;width:569.05pt;height:800.15pt;z-index:251658240" coordorigin="10672,10500" coordsize="722,10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219;top:10500;width:146;height: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JodLDAAAA2gAAAA8AAABkcnMvZG93bnJldi54bWxEj0FrwkAUhO8F/8PyCr3VTXOoJbpKCQQ9&#10;tKAmeH5mn0lq9m3Irib+e1cQehxm5htmsRpNK67Uu8aygo9pBIK4tLrhSkGRZ+9fIJxH1thaJgU3&#10;crBaTl4WmGg78I6ue1+JAGGXoILa+y6R0pU1GXRT2xEH72R7gz7IvpK6xyHATSvjKPqUBhsOCzV2&#10;lNZUnvcXo+BwLHlc/6SH3xvlQ7vNzrO/uFDq7XX8noPwNPr/8LO90QpieFwJN0A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Mmh0sMAAADaAAAADwAAAAAAAAAAAAAAAACf&#10;AgAAZHJzL2Rvd25yZXYueG1sUEsFBgAAAAAEAAQA9wAAAI8DAAAAAA==&#10;" strokecolor="black [0]" insetpen="t">
                <v:imagedata r:id="rId2" o:title=""/>
              </v:shape>
              <v:shapetype id="_x0000_t202" coordsize="21600,21600" o:spt="202" path="m,l,21600r21600,l21600,xe">
                <v:stroke joinstyle="miter"/>
                <v:path gradientshapeok="t" o:connecttype="rect"/>
              </v:shapetype>
              <v:shape id="Text Box 4" o:spid="_x0000_s1028" type="#_x0000_t202" style="position:absolute;left:11216;top:10581;width:179;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SKD8MA&#10;AADaAAAADwAAAGRycy9kb3ducmV2LnhtbESPQWvCQBSE74L/YXlCb2ZThVRSVwmFgodCoy2eX7Ov&#10;STD7NuxuTOqvdwuFHoeZ+YbZ7ifTiSs531pW8JikIIgrq1uuFXx+vC43IHxA1thZJgU/5GG/m8+2&#10;mGs78pGup1CLCGGfo4ImhD6X0lcNGfSJ7Ymj922dwRClq6V2OEa46eQqTTNpsOW40GBPLw1Vl9Ng&#10;FJy/noZydOvyeLn1WWcL//4WvFIPi6l4BhFoCv/hv/ZBK1jD75V4A+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SKD8MAAADaAAAADwAAAAAAAAAAAAAAAACYAgAAZHJzL2Rv&#10;d25yZXYueG1sUEsFBgAAAAAEAAQA9QAAAIgDAAAAAA==&#10;" filled="f" stroked="f" strokecolor="black [0]" insetpen="t">
                <v:textbox inset="2.88pt,2.88pt,2.88pt,2.88pt">
                  <w:txbxContent>
                    <w:p w14:paraId="76DC325E" w14:textId="77777777" w:rsidR="00243B80" w:rsidRDefault="00184D4B" w:rsidP="00243B80">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Tlf.: +45 3675 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v:textbox>
              </v:shape>
              <v:shape id="Text Box 5" o:spid="_x0000_s1029" type="#_x0000_t202" style="position:absolute;left:10672;top:11442;width:713;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0Se8IA&#10;AADaAAAADwAAAGRycy9kb3ducmV2LnhtbESPT4vCMBTE74LfITzBm6bqok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RJ7wgAAANoAAAAPAAAAAAAAAAAAAAAAAJgCAABkcnMvZG93&#10;bnJldi54bWxQSwUGAAAAAAQABAD1AAAAhwMAAAAA&#10;" filled="f" stroked="f" strokecolor="black [0]" insetpen="t">
                <v:textbox inset="2.88pt,2.88pt,2.88pt,2.88pt">
                  <w:txbxContent>
                    <w:p w14:paraId="76DC325F" w14:textId="77777777" w:rsidR="00243B80" w:rsidRDefault="00184D4B" w:rsidP="00CD511C">
                      <w:pPr>
                        <w:widowControl w:val="0"/>
                        <w:jc w:val="both"/>
                        <w:rPr>
                          <w:rFonts w:ascii="Arial" w:hAnsi="Arial" w:cs="Arial"/>
                          <w:color w:val="007838"/>
                          <w:sz w:val="13"/>
                          <w:szCs w:val="13"/>
                          <w14:ligatures w14:val="none"/>
                        </w:rPr>
                      </w:pPr>
                      <w:proofErr w:type="spellStart"/>
                      <w:r>
                        <w:rPr>
                          <w:rFonts w:ascii="Arial" w:hAnsi="Arial" w:cs="Arial"/>
                          <w:color w:val="007838"/>
                          <w:sz w:val="13"/>
                          <w:szCs w:val="13"/>
                          <w14:ligatures w14:val="none"/>
                        </w:rPr>
                        <w:t>DH’s</w:t>
                      </w:r>
                      <w:proofErr w:type="spellEnd"/>
                      <w:r>
                        <w:rPr>
                          <w:rFonts w:ascii="Arial" w:hAnsi="Arial" w:cs="Arial"/>
                          <w:color w:val="007838"/>
                          <w:sz w:val="13"/>
                          <w:szCs w:val="13"/>
                          <w14:ligatures w14:val="none"/>
                        </w:rPr>
                        <w:t xml:space="preserve"> medlemsorganisationer: ADHD-foreningen • Astma-Allergi Danmark • Danmarks Bløderforening • Lungeforeningen • Psoriasisforeningen • Dansk Blindesamfund • Foreningen Danske </w:t>
                      </w:r>
                      <w:proofErr w:type="spellStart"/>
                      <w:r>
                        <w:rPr>
                          <w:rFonts w:ascii="Arial" w:hAnsi="Arial" w:cs="Arial"/>
                          <w:color w:val="007838"/>
                          <w:sz w:val="13"/>
                          <w:szCs w:val="13"/>
                          <w14:ligatures w14:val="none"/>
                        </w:rPr>
                        <w:t>DøvBlinde</w:t>
                      </w:r>
                      <w:proofErr w:type="spellEnd"/>
                      <w:r>
                        <w:rPr>
                          <w:rFonts w:ascii="Arial" w:hAnsi="Arial" w:cs="Arial"/>
                          <w:color w:val="007838"/>
                          <w:sz w:val="13"/>
                          <w:szCs w:val="13"/>
                          <w14:ligatures w14:val="none"/>
                        </w:rPr>
                        <w:t xml:space="preserve"> • Epilepsiforeningen • Dansk Fibromyalgi-Forening • Dansk Handicap Forbund • Dansk Landsforening for Hals- og Mundhuleopererede • Danske Døves Landsforbund • Diabetesforeningen • Stammeforeningen i Danmark • Gigtforeningen • Hjernesagen • Hjerneskadeforeningen • Høreforeningen • Landsforeningen Autisme</w:t>
                      </w:r>
                      <w:r>
                        <w:rPr>
                          <w:rFonts w:ascii="Arial" w:hAnsi="Arial" w:cs="Arial"/>
                          <w:color w:val="007838"/>
                          <w:sz w:val="13"/>
                          <w:szCs w:val="13"/>
                          <w14:ligatures w14:val="none"/>
                        </w:rPr>
                        <w:br/>
                        <w:t>• Landsforeningen LEV • SIND - Landsforeningen for psykisk sundhed • Cystisk Fibrose Foreningen • Muskelsvindfonden • Nyreforeningen • Ordblinde/</w:t>
                      </w:r>
                      <w:r>
                        <w:rPr>
                          <w:rFonts w:ascii="Arial" w:hAnsi="Arial" w:cs="Arial"/>
                          <w:color w:val="007838"/>
                          <w:sz w:val="13"/>
                          <w:szCs w:val="13"/>
                          <w14:ligatures w14:val="none"/>
                        </w:rPr>
                        <w:br/>
                        <w:t xml:space="preserve">Dysleksiforeningen i Danmark • </w:t>
                      </w:r>
                      <w:proofErr w:type="spellStart"/>
                      <w:r>
                        <w:rPr>
                          <w:rFonts w:ascii="Arial" w:hAnsi="Arial" w:cs="Arial"/>
                          <w:color w:val="007838"/>
                          <w:sz w:val="13"/>
                          <w:szCs w:val="13"/>
                          <w14:ligatures w14:val="none"/>
                        </w:rPr>
                        <w:t>Osteoporoseforeningen</w:t>
                      </w:r>
                      <w:proofErr w:type="spellEnd"/>
                      <w:r>
                        <w:rPr>
                          <w:rFonts w:ascii="Arial" w:hAnsi="Arial" w:cs="Arial"/>
                          <w:color w:val="007838"/>
                          <w:sz w:val="13"/>
                          <w:szCs w:val="13"/>
                          <w14:ligatures w14:val="none"/>
                        </w:rPr>
                        <w:t xml:space="preserve"> • </w:t>
                      </w:r>
                      <w:proofErr w:type="spellStart"/>
                      <w:r>
                        <w:rPr>
                          <w:rFonts w:ascii="Arial" w:hAnsi="Arial" w:cs="Arial"/>
                          <w:color w:val="007838"/>
                          <w:sz w:val="13"/>
                          <w:szCs w:val="13"/>
                          <w14:ligatures w14:val="none"/>
                        </w:rPr>
                        <w:t>Parkinsonforeningen</w:t>
                      </w:r>
                      <w:proofErr w:type="spellEnd"/>
                      <w:r>
                        <w:rPr>
                          <w:rFonts w:ascii="Arial" w:hAnsi="Arial" w:cs="Arial"/>
                          <w:color w:val="007838"/>
                          <w:sz w:val="13"/>
                          <w:szCs w:val="13"/>
                          <w14:ligatures w14:val="none"/>
                        </w:rPr>
                        <w:t xml:space="preserve"> • UlykkesPatientForeningen og PolioForeningen • Sammenslutningen af Unge Med</w:t>
                      </w:r>
                      <w:r>
                        <w:rPr>
                          <w:rFonts w:ascii="Arial" w:hAnsi="Arial" w:cs="Arial"/>
                          <w:color w:val="007838"/>
                          <w:sz w:val="13"/>
                          <w:szCs w:val="13"/>
                          <w14:ligatures w14:val="none"/>
                        </w:rPr>
                        <w:br/>
                        <w:t>Handicap • Scleroseforeningen • Spastikerforeningen • Stomiforeningen COPA • Stofskifteforeningen • Dansk Cøliaki Forening</w:t>
                      </w:r>
                    </w:p>
                  </w:txbxContent>
                </v:textbox>
              </v:shape>
            </v:group>
          </w:pict>
        </mc:Fallback>
      </mc:AlternateContent>
    </w:r>
  </w:p>
  <w:p w14:paraId="76DC325A" w14:textId="77777777" w:rsidR="00243B80" w:rsidRDefault="00A352B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972D1"/>
    <w:multiLevelType w:val="hybridMultilevel"/>
    <w:tmpl w:val="F9E8F74E"/>
    <w:lvl w:ilvl="0" w:tplc="89527AD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143750E"/>
    <w:multiLevelType w:val="hybridMultilevel"/>
    <w:tmpl w:val="91D8A2B0"/>
    <w:lvl w:ilvl="0" w:tplc="89527AD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55130120"/>
    <w:multiLevelType w:val="hybridMultilevel"/>
    <w:tmpl w:val="9B186724"/>
    <w:lvl w:ilvl="0" w:tplc="89527AD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AF5660B"/>
    <w:multiLevelType w:val="hybridMultilevel"/>
    <w:tmpl w:val="0C6CE0FE"/>
    <w:lvl w:ilvl="0" w:tplc="89527AD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CE"/>
    <w:rsid w:val="0008711D"/>
    <w:rsid w:val="00184D4B"/>
    <w:rsid w:val="00256960"/>
    <w:rsid w:val="00257E05"/>
    <w:rsid w:val="002906DC"/>
    <w:rsid w:val="00291C6F"/>
    <w:rsid w:val="00340EDC"/>
    <w:rsid w:val="00374BF8"/>
    <w:rsid w:val="00380D50"/>
    <w:rsid w:val="003920D3"/>
    <w:rsid w:val="003D5E01"/>
    <w:rsid w:val="003F604A"/>
    <w:rsid w:val="00425854"/>
    <w:rsid w:val="00473A5E"/>
    <w:rsid w:val="004C608F"/>
    <w:rsid w:val="004F16D4"/>
    <w:rsid w:val="00505D40"/>
    <w:rsid w:val="00554765"/>
    <w:rsid w:val="00645465"/>
    <w:rsid w:val="006C3ECE"/>
    <w:rsid w:val="00751144"/>
    <w:rsid w:val="0075632B"/>
    <w:rsid w:val="00786E9C"/>
    <w:rsid w:val="00825C76"/>
    <w:rsid w:val="00834A4E"/>
    <w:rsid w:val="00841C9F"/>
    <w:rsid w:val="009657EE"/>
    <w:rsid w:val="009B5D9F"/>
    <w:rsid w:val="009C4A70"/>
    <w:rsid w:val="00A01221"/>
    <w:rsid w:val="00A31FAD"/>
    <w:rsid w:val="00A352BC"/>
    <w:rsid w:val="00A41D63"/>
    <w:rsid w:val="00A7160C"/>
    <w:rsid w:val="00AB4CDA"/>
    <w:rsid w:val="00B67B4A"/>
    <w:rsid w:val="00B93B15"/>
    <w:rsid w:val="00BB41D0"/>
    <w:rsid w:val="00BD3209"/>
    <w:rsid w:val="00BE3D7A"/>
    <w:rsid w:val="00C07BF0"/>
    <w:rsid w:val="00C379F3"/>
    <w:rsid w:val="00CA2DCD"/>
    <w:rsid w:val="00DC1B79"/>
    <w:rsid w:val="00E2027E"/>
    <w:rsid w:val="00E65056"/>
    <w:rsid w:val="00EE3499"/>
    <w:rsid w:val="00FE52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C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BB"/>
    <w:rPr>
      <w:rFonts w:ascii="Calibri" w:eastAsia="Times New Roman" w:hAnsi="Calibri" w:cs="Times New Roman"/>
      <w:color w:val="000000"/>
      <w:kern w:val="28"/>
      <w:sz w:val="20"/>
      <w:szCs w:val="20"/>
      <w:lang w:eastAsia="da-DK"/>
      <w14:ligatures w14:val="standard"/>
      <w14:cntxtAlts/>
    </w:rPr>
  </w:style>
  <w:style w:type="paragraph" w:styleId="Overskrift1">
    <w:name w:val="heading 1"/>
    <w:basedOn w:val="Normal"/>
    <w:next w:val="Normal"/>
    <w:link w:val="Overskrift1Tegn"/>
    <w:uiPriority w:val="9"/>
    <w:qFormat/>
    <w:rsid w:val="00B13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54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Sidefod">
    <w:name w:val="footer"/>
    <w:basedOn w:val="Normal"/>
    <w:link w:val="SidefodTegn"/>
    <w:uiPriority w:val="99"/>
    <w:unhideWhenUsed/>
    <w:rsid w:val="00DF54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Markeringsbobletekst">
    <w:name w:val="Balloon Text"/>
    <w:basedOn w:val="Normal"/>
    <w:link w:val="MarkeringsbobletekstTegn"/>
    <w:uiPriority w:val="99"/>
    <w:semiHidden/>
    <w:unhideWhenUsed/>
    <w:rsid w:val="00DF54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4BB"/>
    <w:rPr>
      <w:rFonts w:ascii="Tahoma" w:eastAsia="Times New Roman" w:hAnsi="Tahoma" w:cs="Tahoma"/>
      <w:color w:val="000000"/>
      <w:kern w:val="28"/>
      <w:sz w:val="16"/>
      <w:szCs w:val="16"/>
      <w:lang w:eastAsia="da-DK"/>
      <w14:ligatures w14:val="standard"/>
      <w14:cntxtAlts/>
    </w:rPr>
  </w:style>
  <w:style w:type="character" w:customStyle="1" w:styleId="Overskrift1Tegn">
    <w:name w:val="Overskrift 1 Tegn"/>
    <w:basedOn w:val="Standardskrifttypeiafsnit"/>
    <w:link w:val="Overskrift1"/>
    <w:uiPriority w:val="9"/>
    <w:rsid w:val="00B135A2"/>
    <w:rPr>
      <w:rFonts w:asciiTheme="majorHAnsi" w:eastAsiaTheme="majorEastAsia" w:hAnsiTheme="majorHAnsi" w:cstheme="majorBidi"/>
      <w:b/>
      <w:bCs/>
      <w:color w:val="365F91" w:themeColor="accent1" w:themeShade="BF"/>
      <w:kern w:val="28"/>
      <w:sz w:val="28"/>
      <w:szCs w:val="28"/>
      <w:lang w:eastAsia="da-DK"/>
      <w14:ligatures w14:val="standard"/>
      <w14:cntxtAlts/>
    </w:rPr>
  </w:style>
  <w:style w:type="paragraph" w:customStyle="1" w:styleId="Typografi1">
    <w:name w:val="Typografi1"/>
    <w:basedOn w:val="Normal"/>
    <w:next w:val="Normal"/>
    <w:qFormat/>
    <w:rsid w:val="00A94DFE"/>
    <w:rPr>
      <w:rFonts w:ascii="Arial" w:hAnsi="Arial"/>
      <w:b/>
      <w:color w:val="auto"/>
      <w:sz w:val="32"/>
    </w:rPr>
  </w:style>
  <w:style w:type="paragraph" w:styleId="Ingenafstand">
    <w:name w:val="No Spacing"/>
    <w:uiPriority w:val="1"/>
    <w:qFormat/>
    <w:rsid w:val="00A94DFE"/>
    <w:pPr>
      <w:spacing w:after="0" w:line="240" w:lineRule="auto"/>
    </w:pPr>
    <w:rPr>
      <w:rFonts w:ascii="Calibri" w:eastAsia="Times New Roman" w:hAnsi="Calibri" w:cs="Times New Roman"/>
      <w:color w:val="000000"/>
      <w:kern w:val="28"/>
      <w:sz w:val="20"/>
      <w:szCs w:val="20"/>
      <w:lang w:eastAsia="da-DK"/>
      <w14:ligatures w14:val="standard"/>
      <w14:cntxtAlts/>
    </w:rPr>
  </w:style>
  <w:style w:type="paragraph" w:styleId="Fodnotetekst">
    <w:name w:val="footnote text"/>
    <w:basedOn w:val="Normal"/>
    <w:link w:val="FodnotetekstTegn"/>
    <w:uiPriority w:val="99"/>
    <w:semiHidden/>
    <w:unhideWhenUsed/>
    <w:rsid w:val="00BE3D7A"/>
    <w:pPr>
      <w:spacing w:after="0" w:line="240" w:lineRule="auto"/>
    </w:pPr>
  </w:style>
  <w:style w:type="character" w:customStyle="1" w:styleId="FodnotetekstTegn">
    <w:name w:val="Fodnotetekst Tegn"/>
    <w:basedOn w:val="Standardskrifttypeiafsnit"/>
    <w:link w:val="Fodnotetekst"/>
    <w:uiPriority w:val="99"/>
    <w:semiHidden/>
    <w:rsid w:val="00BE3D7A"/>
    <w:rPr>
      <w:rFonts w:ascii="Calibri" w:eastAsia="Times New Roman" w:hAnsi="Calibri" w:cs="Times New Roman"/>
      <w:color w:val="000000"/>
      <w:kern w:val="28"/>
      <w:sz w:val="20"/>
      <w:szCs w:val="20"/>
      <w:lang w:eastAsia="da-DK"/>
      <w14:ligatures w14:val="standard"/>
      <w14:cntxtAlts/>
    </w:rPr>
  </w:style>
  <w:style w:type="character" w:styleId="Fodnotehenvisning">
    <w:name w:val="footnote reference"/>
    <w:basedOn w:val="Standardskrifttypeiafsnit"/>
    <w:uiPriority w:val="99"/>
    <w:semiHidden/>
    <w:unhideWhenUsed/>
    <w:rsid w:val="00BE3D7A"/>
    <w:rPr>
      <w:vertAlign w:val="superscript"/>
    </w:rPr>
  </w:style>
  <w:style w:type="character" w:styleId="Hyperlink">
    <w:name w:val="Hyperlink"/>
    <w:basedOn w:val="Standardskrifttypeiafsnit"/>
    <w:uiPriority w:val="99"/>
    <w:unhideWhenUsed/>
    <w:rsid w:val="00BE3D7A"/>
    <w:rPr>
      <w:color w:val="0000FF" w:themeColor="hyperlink"/>
      <w:u w:val="single"/>
    </w:rPr>
  </w:style>
  <w:style w:type="paragraph" w:styleId="Listeafsnit">
    <w:name w:val="List Paragraph"/>
    <w:basedOn w:val="Normal"/>
    <w:uiPriority w:val="34"/>
    <w:qFormat/>
    <w:rsid w:val="00BB41D0"/>
    <w:pPr>
      <w:ind w:left="720"/>
      <w:contextualSpacing/>
    </w:pPr>
  </w:style>
  <w:style w:type="character" w:styleId="BesgtHyperlink">
    <w:name w:val="FollowedHyperlink"/>
    <w:basedOn w:val="Standardskrifttypeiafsnit"/>
    <w:uiPriority w:val="99"/>
    <w:semiHidden/>
    <w:unhideWhenUsed/>
    <w:rsid w:val="00834A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BB"/>
    <w:rPr>
      <w:rFonts w:ascii="Calibri" w:eastAsia="Times New Roman" w:hAnsi="Calibri" w:cs="Times New Roman"/>
      <w:color w:val="000000"/>
      <w:kern w:val="28"/>
      <w:sz w:val="20"/>
      <w:szCs w:val="20"/>
      <w:lang w:eastAsia="da-DK"/>
      <w14:ligatures w14:val="standard"/>
      <w14:cntxtAlts/>
    </w:rPr>
  </w:style>
  <w:style w:type="paragraph" w:styleId="Overskrift1">
    <w:name w:val="heading 1"/>
    <w:basedOn w:val="Normal"/>
    <w:next w:val="Normal"/>
    <w:link w:val="Overskrift1Tegn"/>
    <w:uiPriority w:val="9"/>
    <w:qFormat/>
    <w:rsid w:val="00B13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54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Sidefod">
    <w:name w:val="footer"/>
    <w:basedOn w:val="Normal"/>
    <w:link w:val="SidefodTegn"/>
    <w:uiPriority w:val="99"/>
    <w:unhideWhenUsed/>
    <w:rsid w:val="00DF54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Markeringsbobletekst">
    <w:name w:val="Balloon Text"/>
    <w:basedOn w:val="Normal"/>
    <w:link w:val="MarkeringsbobletekstTegn"/>
    <w:uiPriority w:val="99"/>
    <w:semiHidden/>
    <w:unhideWhenUsed/>
    <w:rsid w:val="00DF54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4BB"/>
    <w:rPr>
      <w:rFonts w:ascii="Tahoma" w:eastAsia="Times New Roman" w:hAnsi="Tahoma" w:cs="Tahoma"/>
      <w:color w:val="000000"/>
      <w:kern w:val="28"/>
      <w:sz w:val="16"/>
      <w:szCs w:val="16"/>
      <w:lang w:eastAsia="da-DK"/>
      <w14:ligatures w14:val="standard"/>
      <w14:cntxtAlts/>
    </w:rPr>
  </w:style>
  <w:style w:type="character" w:customStyle="1" w:styleId="Overskrift1Tegn">
    <w:name w:val="Overskrift 1 Tegn"/>
    <w:basedOn w:val="Standardskrifttypeiafsnit"/>
    <w:link w:val="Overskrift1"/>
    <w:uiPriority w:val="9"/>
    <w:rsid w:val="00B135A2"/>
    <w:rPr>
      <w:rFonts w:asciiTheme="majorHAnsi" w:eastAsiaTheme="majorEastAsia" w:hAnsiTheme="majorHAnsi" w:cstheme="majorBidi"/>
      <w:b/>
      <w:bCs/>
      <w:color w:val="365F91" w:themeColor="accent1" w:themeShade="BF"/>
      <w:kern w:val="28"/>
      <w:sz w:val="28"/>
      <w:szCs w:val="28"/>
      <w:lang w:eastAsia="da-DK"/>
      <w14:ligatures w14:val="standard"/>
      <w14:cntxtAlts/>
    </w:rPr>
  </w:style>
  <w:style w:type="paragraph" w:customStyle="1" w:styleId="Typografi1">
    <w:name w:val="Typografi1"/>
    <w:basedOn w:val="Normal"/>
    <w:next w:val="Normal"/>
    <w:qFormat/>
    <w:rsid w:val="00A94DFE"/>
    <w:rPr>
      <w:rFonts w:ascii="Arial" w:hAnsi="Arial"/>
      <w:b/>
      <w:color w:val="auto"/>
      <w:sz w:val="32"/>
    </w:rPr>
  </w:style>
  <w:style w:type="paragraph" w:styleId="Ingenafstand">
    <w:name w:val="No Spacing"/>
    <w:uiPriority w:val="1"/>
    <w:qFormat/>
    <w:rsid w:val="00A94DFE"/>
    <w:pPr>
      <w:spacing w:after="0" w:line="240" w:lineRule="auto"/>
    </w:pPr>
    <w:rPr>
      <w:rFonts w:ascii="Calibri" w:eastAsia="Times New Roman" w:hAnsi="Calibri" w:cs="Times New Roman"/>
      <w:color w:val="000000"/>
      <w:kern w:val="28"/>
      <w:sz w:val="20"/>
      <w:szCs w:val="20"/>
      <w:lang w:eastAsia="da-DK"/>
      <w14:ligatures w14:val="standard"/>
      <w14:cntxtAlts/>
    </w:rPr>
  </w:style>
  <w:style w:type="paragraph" w:styleId="Fodnotetekst">
    <w:name w:val="footnote text"/>
    <w:basedOn w:val="Normal"/>
    <w:link w:val="FodnotetekstTegn"/>
    <w:uiPriority w:val="99"/>
    <w:semiHidden/>
    <w:unhideWhenUsed/>
    <w:rsid w:val="00BE3D7A"/>
    <w:pPr>
      <w:spacing w:after="0" w:line="240" w:lineRule="auto"/>
    </w:pPr>
  </w:style>
  <w:style w:type="character" w:customStyle="1" w:styleId="FodnotetekstTegn">
    <w:name w:val="Fodnotetekst Tegn"/>
    <w:basedOn w:val="Standardskrifttypeiafsnit"/>
    <w:link w:val="Fodnotetekst"/>
    <w:uiPriority w:val="99"/>
    <w:semiHidden/>
    <w:rsid w:val="00BE3D7A"/>
    <w:rPr>
      <w:rFonts w:ascii="Calibri" w:eastAsia="Times New Roman" w:hAnsi="Calibri" w:cs="Times New Roman"/>
      <w:color w:val="000000"/>
      <w:kern w:val="28"/>
      <w:sz w:val="20"/>
      <w:szCs w:val="20"/>
      <w:lang w:eastAsia="da-DK"/>
      <w14:ligatures w14:val="standard"/>
      <w14:cntxtAlts/>
    </w:rPr>
  </w:style>
  <w:style w:type="character" w:styleId="Fodnotehenvisning">
    <w:name w:val="footnote reference"/>
    <w:basedOn w:val="Standardskrifttypeiafsnit"/>
    <w:uiPriority w:val="99"/>
    <w:semiHidden/>
    <w:unhideWhenUsed/>
    <w:rsid w:val="00BE3D7A"/>
    <w:rPr>
      <w:vertAlign w:val="superscript"/>
    </w:rPr>
  </w:style>
  <w:style w:type="character" w:styleId="Hyperlink">
    <w:name w:val="Hyperlink"/>
    <w:basedOn w:val="Standardskrifttypeiafsnit"/>
    <w:uiPriority w:val="99"/>
    <w:unhideWhenUsed/>
    <w:rsid w:val="00BE3D7A"/>
    <w:rPr>
      <w:color w:val="0000FF" w:themeColor="hyperlink"/>
      <w:u w:val="single"/>
    </w:rPr>
  </w:style>
  <w:style w:type="paragraph" w:styleId="Listeafsnit">
    <w:name w:val="List Paragraph"/>
    <w:basedOn w:val="Normal"/>
    <w:uiPriority w:val="34"/>
    <w:qFormat/>
    <w:rsid w:val="00BB41D0"/>
    <w:pPr>
      <w:ind w:left="720"/>
      <w:contextualSpacing/>
    </w:pPr>
  </w:style>
  <w:style w:type="character" w:styleId="BesgtHyperlink">
    <w:name w:val="FollowedHyperlink"/>
    <w:basedOn w:val="Standardskrifttypeiafsnit"/>
    <w:uiPriority w:val="99"/>
    <w:semiHidden/>
    <w:unhideWhenUsed/>
    <w:rsid w:val="00834A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r.dk/nyheder/regionale/fyn/trapper-og-smaa-doere-handicappede-udelukkes-fra-mange-sundhedstilbud"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https://www.tv2nord.dk/artikel/tandbehandling-paa-aaben-gade" TargetMode="External"/><Relationship Id="rId17" Type="http://schemas.openxmlformats.org/officeDocument/2006/relationships/hyperlink" Target="mailto:tk@handicap.d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cid:image001.jpg@01CFE3CC.C4E6D75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andlaegebladet.dk/sites/default/files/tb10-2017_840.pdf"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HTS4WEB.HH.LOCAL\Templates\DH-brev2_2017_2.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SID xmlns="181e6edb-f8a7-4e25-8cbd-c1843e47ac00">364685</TSID>
    <TSTitle xmlns="181e6edb-f8a7-4e25-8cbd-c1843e47ac00">Høringssvar om vejledning om kommunal tandpleje</TSTitle>
    <TSCreatedBy xmlns="181e6edb-f8a7-4e25-8cbd-c1843e47ac00" xsi:nil="true"/>
    <TSStatus xmlns="181e6edb-f8a7-4e25-8cbd-c1843e47ac00" xsi:nil="true"/>
    <TSPhaseName xmlns="181e6edb-f8a7-4e25-8cbd-c1843e47ac00" xsi:nil="true"/>
    <TSDescription xmlns="181e6edb-f8a7-4e25-8cbd-c1843e47ac00" xsi:nil="true"/>
    <TSKeywords xmlns="181e6edb-f8a7-4e25-8cbd-c1843e47ac00" xsi:nil="true"/>
    <TSType xmlns="181e6edb-f8a7-4e25-8cbd-c1843e47ac00" xsi:nil="true"/>
    <TSMetaData xmlns="181e6edb-f8a7-4e25-8cbd-c1843e47ac00" xsi:nil="true"/>
    <TSSender xmlns="181e6edb-f8a7-4e25-8cbd-c1843e47ac00" xsi:nil="true"/>
    <TSOwner xmlns="181e6edb-f8a7-4e25-8cbd-c1843e47ac00">1616</TSOwner>
    <TSUpdatedBy xmlns="181e6edb-f8a7-4e25-8cbd-c1843e47ac0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3197BD354FFC44A3498AF14377A4B7" ma:contentTypeVersion="12" ma:contentTypeDescription="Create a new document." ma:contentTypeScope="" ma:versionID="5a66ea11f96252fe349e46029892603f">
  <xsd:schema xmlns:xsd="http://www.w3.org/2001/XMLSchema" xmlns:xs="http://www.w3.org/2001/XMLSchema" xmlns:p="http://schemas.microsoft.com/office/2006/metadata/properties" xmlns:ns2="181e6edb-f8a7-4e25-8cbd-c1843e47ac00" targetNamespace="http://schemas.microsoft.com/office/2006/metadata/properties" ma:root="true" ma:fieldsID="8225d065cd311edc97cb93ae1971fa82" ns2:_="">
    <xsd:import namespace="181e6edb-f8a7-4e25-8cbd-c1843e47ac00"/>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6edb-f8a7-4e25-8cbd-c1843e47ac00"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6F3B6-132C-45F1-B87E-558BE568C4FC}">
  <ds:schemaRefs>
    <ds:schemaRef ds:uri="http://schemas.microsoft.com/sharepoint/v3/contenttype/forms"/>
  </ds:schemaRefs>
</ds:datastoreItem>
</file>

<file path=customXml/itemProps2.xml><?xml version="1.0" encoding="utf-8"?>
<ds:datastoreItem xmlns:ds="http://schemas.openxmlformats.org/officeDocument/2006/customXml" ds:itemID="{D149D161-D6C8-4543-A95D-333E0B766AF7}">
  <ds:schemaRefs>
    <ds:schemaRef ds:uri="http://schemas.microsoft.com/office/2006/metadata/properties"/>
    <ds:schemaRef ds:uri="http://schemas.microsoft.com/office/infopath/2007/PartnerControls"/>
    <ds:schemaRef ds:uri="181e6edb-f8a7-4e25-8cbd-c1843e47ac00"/>
  </ds:schemaRefs>
</ds:datastoreItem>
</file>

<file path=customXml/itemProps3.xml><?xml version="1.0" encoding="utf-8"?>
<ds:datastoreItem xmlns:ds="http://schemas.openxmlformats.org/officeDocument/2006/customXml" ds:itemID="{C1C553EB-2462-40AA-9BF0-540FB6713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6edb-f8a7-4e25-8cbd-c1843e47a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7F41EB-A9DC-4944-87F2-F39BC10BB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DH-brev2_2017_2</Template>
  <TotalTime>0</TotalTime>
  <Pages>3</Pages>
  <Words>1189</Words>
  <Characters>7258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dc:creator>
  <cp:lastModifiedBy>Torben Kajberg</cp:lastModifiedBy>
  <cp:revision>2</cp:revision>
  <cp:lastPrinted>2018-04-12T12:14:00Z</cp:lastPrinted>
  <dcterms:created xsi:type="dcterms:W3CDTF">2018-04-19T07:24:00Z</dcterms:created>
  <dcterms:modified xsi:type="dcterms:W3CDTF">2018-04-19T07:24:00Z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0x0101002A3197BD354FFC44A3498AF14377A4B7</vt:lpwstr>
  </property>
</Properties>
</file>