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CD2E" w14:textId="77777777" w:rsidR="00652538" w:rsidRPr="00521BDD" w:rsidRDefault="00E00A17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Start w:id="1" w:name="_GoBack"/>
      <w:bookmarkEnd w:id="0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Adresse"/>
      <w:bookmarkEnd w:id="2"/>
      <w:r w:rsidRPr="00C130CD">
        <w:rPr>
          <w:rFonts w:ascii="Arial" w:hAnsi="Arial" w:cs="Arial"/>
          <w:sz w:val="26"/>
          <w:szCs w:val="26"/>
        </w:rPr>
        <w:br/>
      </w:r>
      <w:bookmarkStart w:id="3" w:name="postnummer"/>
      <w:bookmarkEnd w:id="3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4" w:name="by"/>
      <w:bookmarkEnd w:id="4"/>
      <w:r w:rsidRPr="00521BDD">
        <w:rPr>
          <w:rFonts w:ascii="Times New Roman" w:hAnsi="Times New Roman"/>
          <w:sz w:val="26"/>
          <w:szCs w:val="26"/>
        </w:rPr>
        <w:br/>
      </w:r>
    </w:p>
    <w:p w14:paraId="330ECD2F" w14:textId="77777777" w:rsidR="00A5736B" w:rsidRPr="00521BDD" w:rsidRDefault="00A5736B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330ECD30" w14:textId="77777777" w:rsidR="00652538" w:rsidRDefault="00E00A17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5" w:name="dato"/>
      <w:r>
        <w:rPr>
          <w:rFonts w:ascii="Times New Roman" w:hAnsi="Times New Roman"/>
          <w:sz w:val="26"/>
          <w:szCs w:val="26"/>
        </w:rPr>
        <w:t>20. juni 2018</w:t>
      </w:r>
      <w:bookmarkEnd w:id="5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6" w:name="sagsnummer"/>
      <w:r>
        <w:rPr>
          <w:rFonts w:ascii="Times New Roman" w:hAnsi="Times New Roman"/>
          <w:sz w:val="18"/>
          <w:szCs w:val="18"/>
        </w:rPr>
        <w:t>17-2018-00192</w:t>
      </w:r>
      <w:bookmarkEnd w:id="6"/>
      <w:r>
        <w:rPr>
          <w:rFonts w:ascii="Times New Roman" w:hAnsi="Times New Roman"/>
          <w:sz w:val="18"/>
          <w:szCs w:val="18"/>
        </w:rPr>
        <w:t xml:space="preserve"> – Dok. </w:t>
      </w:r>
      <w:bookmarkStart w:id="7" w:name="dokumentnummer"/>
      <w:r>
        <w:rPr>
          <w:rFonts w:ascii="Times New Roman" w:hAnsi="Times New Roman"/>
          <w:sz w:val="18"/>
          <w:szCs w:val="18"/>
        </w:rPr>
        <w:t>372204</w:t>
      </w:r>
      <w:bookmarkEnd w:id="7"/>
      <w:r w:rsidR="002371FC">
        <w:rPr>
          <w:rFonts w:ascii="Times New Roman" w:hAnsi="Times New Roman"/>
          <w:sz w:val="18"/>
          <w:szCs w:val="18"/>
        </w:rPr>
        <w:t>/</w:t>
      </w:r>
      <w:bookmarkStart w:id="8" w:name="Dokumentansvarlig"/>
      <w:r w:rsidR="002371FC">
        <w:rPr>
          <w:rFonts w:ascii="Times New Roman" w:hAnsi="Times New Roman"/>
          <w:sz w:val="18"/>
          <w:szCs w:val="18"/>
        </w:rPr>
        <w:t>tk_dh</w:t>
      </w:r>
      <w:bookmarkEnd w:id="8"/>
    </w:p>
    <w:p w14:paraId="330ECD31" w14:textId="263987AB" w:rsidR="00A5736B" w:rsidRPr="00377295" w:rsidRDefault="00E00A17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9" w:name="Titel"/>
      <w:r w:rsidR="008C51F6">
        <w:rPr>
          <w:rFonts w:cs="Arial"/>
          <w:sz w:val="30"/>
          <w:szCs w:val="30"/>
        </w:rPr>
        <w:t>H</w:t>
      </w:r>
      <w:r w:rsidRPr="00377295">
        <w:rPr>
          <w:rFonts w:cs="Arial"/>
          <w:sz w:val="30"/>
          <w:szCs w:val="30"/>
        </w:rPr>
        <w:t xml:space="preserve">øringssvar om bekendtgørelse </w:t>
      </w:r>
      <w:bookmarkEnd w:id="9"/>
      <w:r w:rsidR="00444CEE">
        <w:rPr>
          <w:rFonts w:cs="Arial"/>
          <w:sz w:val="30"/>
          <w:szCs w:val="30"/>
        </w:rPr>
        <w:t>om tolkebistand efter sundhedsloven</w:t>
      </w:r>
    </w:p>
    <w:p w14:paraId="330ECD32" w14:textId="77777777" w:rsidR="00243B80" w:rsidRDefault="00243B80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A0463D9" w14:textId="691C3429" w:rsid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  <w:r w:rsidRPr="005839D0">
        <w:rPr>
          <w:rFonts w:ascii="Times New Roman" w:hAnsi="Times New Roman"/>
          <w:sz w:val="26"/>
          <w:szCs w:val="26"/>
        </w:rPr>
        <w:t xml:space="preserve">DH takker for muligheden for at </w:t>
      </w:r>
      <w:r w:rsidR="00E163AE">
        <w:rPr>
          <w:rFonts w:ascii="Times New Roman" w:hAnsi="Times New Roman"/>
          <w:sz w:val="26"/>
          <w:szCs w:val="26"/>
        </w:rPr>
        <w:t>afgive høringssvar</w:t>
      </w:r>
      <w:r w:rsidR="00444CEE">
        <w:rPr>
          <w:rFonts w:ascii="Times New Roman" w:hAnsi="Times New Roman"/>
          <w:sz w:val="26"/>
          <w:szCs w:val="26"/>
        </w:rPr>
        <w:t xml:space="preserve">. </w:t>
      </w:r>
      <w:r w:rsidR="00E163AE">
        <w:rPr>
          <w:rFonts w:ascii="Times New Roman" w:hAnsi="Times New Roman"/>
          <w:sz w:val="26"/>
          <w:szCs w:val="26"/>
        </w:rPr>
        <w:t>Bekendtgørelsen u</w:t>
      </w:r>
      <w:r w:rsidR="00444CEE">
        <w:rPr>
          <w:rFonts w:ascii="Times New Roman" w:hAnsi="Times New Roman"/>
          <w:sz w:val="26"/>
          <w:szCs w:val="26"/>
        </w:rPr>
        <w:t xml:space="preserve">dmønter lovændringen om indførelse af gebyr på </w:t>
      </w:r>
      <w:r w:rsidRPr="005839D0">
        <w:rPr>
          <w:rFonts w:ascii="Times New Roman" w:hAnsi="Times New Roman"/>
          <w:sz w:val="26"/>
          <w:szCs w:val="26"/>
        </w:rPr>
        <w:t>tolkebistand for p</w:t>
      </w:r>
      <w:r w:rsidR="00444CEE">
        <w:rPr>
          <w:rFonts w:ascii="Times New Roman" w:hAnsi="Times New Roman"/>
          <w:sz w:val="26"/>
          <w:szCs w:val="26"/>
        </w:rPr>
        <w:t xml:space="preserve">atienter med behov herfor, der </w:t>
      </w:r>
      <w:r w:rsidRPr="005839D0">
        <w:rPr>
          <w:rFonts w:ascii="Times New Roman" w:hAnsi="Times New Roman"/>
          <w:sz w:val="26"/>
          <w:szCs w:val="26"/>
        </w:rPr>
        <w:t xml:space="preserve">har været bosat i Danmark i mere end 3 år.  </w:t>
      </w:r>
    </w:p>
    <w:p w14:paraId="7D8E134F" w14:textId="77777777" w:rsidR="00444CEE" w:rsidRDefault="00444CEE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6904F7B" w14:textId="6A2C225E" w:rsidR="00444CEE" w:rsidRPr="00444CEE" w:rsidRDefault="00444CEE" w:rsidP="00444CEE">
      <w:pPr>
        <w:spacing w:after="0"/>
        <w:rPr>
          <w:rFonts w:ascii="Times New Roman" w:hAnsi="Times New Roman"/>
          <w:sz w:val="26"/>
          <w:szCs w:val="26"/>
        </w:rPr>
      </w:pPr>
      <w:r w:rsidRPr="00444CEE">
        <w:rPr>
          <w:rFonts w:ascii="Times New Roman" w:hAnsi="Times New Roman"/>
          <w:sz w:val="26"/>
          <w:szCs w:val="26"/>
        </w:rPr>
        <w:t xml:space="preserve">Vi noterer os, at nogle af forslagene </w:t>
      </w:r>
      <w:r w:rsidR="00E163AE">
        <w:rPr>
          <w:rFonts w:ascii="Times New Roman" w:hAnsi="Times New Roman"/>
          <w:sz w:val="26"/>
          <w:szCs w:val="26"/>
        </w:rPr>
        <w:t xml:space="preserve">til præciseringer </w:t>
      </w:r>
      <w:r w:rsidRPr="00444CEE">
        <w:rPr>
          <w:rFonts w:ascii="Times New Roman" w:hAnsi="Times New Roman"/>
          <w:sz w:val="26"/>
          <w:szCs w:val="26"/>
        </w:rPr>
        <w:t xml:space="preserve">i vores høringssvar om selve lovændringen er imødekommet. </w:t>
      </w:r>
    </w:p>
    <w:p w14:paraId="4E87B0A3" w14:textId="77777777" w:rsidR="00444CEE" w:rsidRDefault="00444CEE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A2F724D" w14:textId="5352F6B2" w:rsidR="00E163AE" w:rsidRPr="00E163AE" w:rsidRDefault="00E163AE" w:rsidP="005839D0">
      <w:pPr>
        <w:spacing w:after="0"/>
        <w:rPr>
          <w:rFonts w:ascii="Times New Roman" w:hAnsi="Times New Roman"/>
          <w:b/>
          <w:sz w:val="26"/>
          <w:szCs w:val="26"/>
        </w:rPr>
      </w:pPr>
      <w:r w:rsidRPr="00E163AE">
        <w:rPr>
          <w:rFonts w:ascii="Times New Roman" w:hAnsi="Times New Roman"/>
          <w:b/>
          <w:sz w:val="26"/>
          <w:szCs w:val="26"/>
        </w:rPr>
        <w:t>Dokumentation for nedsat fysisk eller psykisk funktionsevne</w:t>
      </w:r>
    </w:p>
    <w:p w14:paraId="4940BB01" w14:textId="746B01FD" w:rsidR="00E163AE" w:rsidRDefault="00E163AE" w:rsidP="005839D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§ 2, stk. 5, står der: ”Regionsrådet kan anmode den enkelte patient om at fremlægge dokumentation i form af lægeerklæring for, at vedkommende er omfattet af stk. 3, nr. 1.”</w:t>
      </w:r>
    </w:p>
    <w:p w14:paraId="4838441D" w14:textId="77777777" w:rsidR="00E163AE" w:rsidRDefault="00E163AE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199FA75" w14:textId="616B9699" w:rsidR="00E163AE" w:rsidRDefault="00E163AE" w:rsidP="005839D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vurderer, at det i </w:t>
      </w:r>
      <w:r w:rsidR="00C903E1">
        <w:rPr>
          <w:rFonts w:ascii="Times New Roman" w:hAnsi="Times New Roman"/>
          <w:sz w:val="26"/>
          <w:szCs w:val="26"/>
        </w:rPr>
        <w:t>nogle</w:t>
      </w:r>
      <w:r>
        <w:rPr>
          <w:rFonts w:ascii="Times New Roman" w:hAnsi="Times New Roman"/>
          <w:sz w:val="26"/>
          <w:szCs w:val="26"/>
        </w:rPr>
        <w:t xml:space="preserve"> tilfælde vil være muligt at dokumentere nedsat fysisk eller psykisk funktionsevne </w:t>
      </w:r>
      <w:r w:rsidR="00E00A1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og deraf følgende manglende evner til at lære/tale dansk </w:t>
      </w:r>
      <w:r w:rsidR="00E00A1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på anden</w:t>
      </w:r>
      <w:r w:rsidR="00C903E1">
        <w:rPr>
          <w:rFonts w:ascii="Times New Roman" w:hAnsi="Times New Roman"/>
          <w:sz w:val="26"/>
          <w:szCs w:val="26"/>
        </w:rPr>
        <w:t xml:space="preserve"> måde end ved en lægeerklæring (som koster penge). </w:t>
      </w:r>
      <w:r>
        <w:rPr>
          <w:rFonts w:ascii="Times New Roman" w:hAnsi="Times New Roman"/>
          <w:sz w:val="26"/>
          <w:szCs w:val="26"/>
        </w:rPr>
        <w:t xml:space="preserve">Det kan være </w:t>
      </w:r>
      <w:r w:rsidR="00E00A17" w:rsidRPr="00E00A17">
        <w:rPr>
          <w:rFonts w:ascii="Times New Roman" w:hAnsi="Times New Roman"/>
          <w:sz w:val="26"/>
          <w:szCs w:val="26"/>
        </w:rPr>
        <w:t xml:space="preserve">andre </w:t>
      </w:r>
      <w:r w:rsidR="00E00A17">
        <w:rPr>
          <w:rFonts w:ascii="Times New Roman" w:hAnsi="Times New Roman"/>
          <w:sz w:val="26"/>
          <w:szCs w:val="26"/>
        </w:rPr>
        <w:t xml:space="preserve">skriftlige </w:t>
      </w:r>
      <w:r w:rsidR="00E00A17" w:rsidRPr="00E00A17">
        <w:rPr>
          <w:rFonts w:ascii="Times New Roman" w:hAnsi="Times New Roman"/>
          <w:sz w:val="26"/>
          <w:szCs w:val="26"/>
        </w:rPr>
        <w:t>lægefaglige udtalelser</w:t>
      </w:r>
      <w:r w:rsidR="00E00A17">
        <w:rPr>
          <w:rFonts w:ascii="Times New Roman" w:hAnsi="Times New Roman"/>
          <w:sz w:val="26"/>
          <w:szCs w:val="26"/>
        </w:rPr>
        <w:t>, test</w:t>
      </w:r>
      <w:r>
        <w:rPr>
          <w:rFonts w:ascii="Times New Roman" w:hAnsi="Times New Roman"/>
          <w:sz w:val="26"/>
          <w:szCs w:val="26"/>
        </w:rPr>
        <w:t xml:space="preserve">resultater, epikriser, udskrift af patientjournal o.l. </w:t>
      </w:r>
    </w:p>
    <w:p w14:paraId="3BB12068" w14:textId="77777777" w:rsidR="00C903E1" w:rsidRDefault="00C903E1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15351BFD" w14:textId="1BCFBE39" w:rsidR="00C903E1" w:rsidRDefault="00C903E1" w:rsidP="005839D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foreslår, at </w:t>
      </w:r>
      <w:r w:rsidRPr="00C903E1">
        <w:rPr>
          <w:rFonts w:ascii="Times New Roman" w:hAnsi="Times New Roman"/>
          <w:sz w:val="26"/>
          <w:szCs w:val="26"/>
        </w:rPr>
        <w:t>§ 2, stk. 5</w:t>
      </w:r>
      <w:r>
        <w:rPr>
          <w:rFonts w:ascii="Times New Roman" w:hAnsi="Times New Roman"/>
          <w:sz w:val="26"/>
          <w:szCs w:val="26"/>
        </w:rPr>
        <w:t xml:space="preserve"> ændres til: </w:t>
      </w:r>
    </w:p>
    <w:p w14:paraId="39736AAA" w14:textId="77777777" w:rsidR="00C903E1" w:rsidRDefault="00C903E1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BC1489B" w14:textId="175BF2B0" w:rsidR="00C903E1" w:rsidRDefault="00C903E1" w:rsidP="005839D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”</w:t>
      </w:r>
      <w:r w:rsidRPr="00C903E1">
        <w:rPr>
          <w:rFonts w:ascii="Times New Roman" w:hAnsi="Times New Roman"/>
          <w:sz w:val="26"/>
          <w:szCs w:val="26"/>
        </w:rPr>
        <w:t xml:space="preserve">Regionsrådet kan anmode den enkelte patient om at fremlægge </w:t>
      </w:r>
      <w:r w:rsidRPr="00C903E1">
        <w:rPr>
          <w:rFonts w:ascii="Times New Roman" w:hAnsi="Times New Roman"/>
          <w:i/>
          <w:sz w:val="26"/>
          <w:szCs w:val="26"/>
        </w:rPr>
        <w:t xml:space="preserve">lægeerklæring eller anden </w:t>
      </w:r>
      <w:r>
        <w:rPr>
          <w:rFonts w:ascii="Times New Roman" w:hAnsi="Times New Roman"/>
          <w:i/>
          <w:sz w:val="26"/>
          <w:szCs w:val="26"/>
        </w:rPr>
        <w:t xml:space="preserve">relevant </w:t>
      </w:r>
      <w:r w:rsidRPr="00C903E1">
        <w:rPr>
          <w:rFonts w:ascii="Times New Roman" w:hAnsi="Times New Roman"/>
          <w:i/>
          <w:sz w:val="26"/>
          <w:szCs w:val="26"/>
        </w:rPr>
        <w:t>lægefaglig dokumentation</w:t>
      </w:r>
      <w:r w:rsidRPr="00C903E1">
        <w:rPr>
          <w:rFonts w:ascii="Times New Roman" w:hAnsi="Times New Roman"/>
          <w:sz w:val="26"/>
          <w:szCs w:val="26"/>
        </w:rPr>
        <w:t xml:space="preserve"> for, at vedkommende er omfattet af stk. 3, nr. 1.”</w:t>
      </w:r>
    </w:p>
    <w:p w14:paraId="30CEE2A2" w14:textId="77777777" w:rsidR="00E163AE" w:rsidRDefault="00E163AE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7669359F" w14:textId="77777777" w:rsidR="00870794" w:rsidRDefault="00870794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D3B04EE" w14:textId="77777777" w:rsidR="00870794" w:rsidRDefault="00870794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1C38F528" w14:textId="77777777" w:rsidR="00870794" w:rsidRDefault="00870794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5021B913" w14:textId="77777777" w:rsidR="00870794" w:rsidRPr="005839D0" w:rsidRDefault="00870794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190F175" w14:textId="7363A276" w:rsidR="005839D0" w:rsidRPr="005839D0" w:rsidRDefault="00C903E1" w:rsidP="005839D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Døvetolkning skal klart være undtaget</w:t>
      </w:r>
    </w:p>
    <w:p w14:paraId="6949DE14" w14:textId="6960CA7C" w:rsidR="00C903E1" w:rsidRDefault="00C903E1" w:rsidP="00C903E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fremgår ikke direkte af bekendtgørelsen, at døvetolkning er undtaget. Vi oplever, at det kan </w:t>
      </w:r>
      <w:r w:rsidR="00870794">
        <w:rPr>
          <w:rFonts w:ascii="Times New Roman" w:hAnsi="Times New Roman"/>
          <w:sz w:val="26"/>
          <w:szCs w:val="26"/>
        </w:rPr>
        <w:t xml:space="preserve">give anledning til utryghed. </w:t>
      </w:r>
    </w:p>
    <w:p w14:paraId="51D98F83" w14:textId="77777777" w:rsidR="00C903E1" w:rsidRDefault="00C903E1" w:rsidP="00C903E1">
      <w:pPr>
        <w:spacing w:after="0"/>
        <w:rPr>
          <w:rFonts w:ascii="Times New Roman" w:hAnsi="Times New Roman"/>
          <w:sz w:val="26"/>
          <w:szCs w:val="26"/>
        </w:rPr>
      </w:pPr>
    </w:p>
    <w:p w14:paraId="06973EB8" w14:textId="15158A59" w:rsidR="00C903E1" w:rsidRDefault="00C903E1" w:rsidP="00C903E1">
      <w:pPr>
        <w:spacing w:after="0"/>
        <w:rPr>
          <w:rFonts w:ascii="Times New Roman" w:hAnsi="Times New Roman"/>
          <w:sz w:val="26"/>
          <w:szCs w:val="26"/>
        </w:rPr>
      </w:pPr>
      <w:r w:rsidRPr="00C903E1">
        <w:rPr>
          <w:rFonts w:ascii="Times New Roman" w:hAnsi="Times New Roman"/>
          <w:sz w:val="26"/>
          <w:szCs w:val="26"/>
        </w:rPr>
        <w:t xml:space="preserve">DH opfordrer </w:t>
      </w:r>
      <w:r w:rsidR="00870794">
        <w:rPr>
          <w:rFonts w:ascii="Times New Roman" w:hAnsi="Times New Roman"/>
          <w:sz w:val="26"/>
          <w:szCs w:val="26"/>
        </w:rPr>
        <w:t xml:space="preserve">derfor til, </w:t>
      </w:r>
      <w:r w:rsidRPr="00C903E1">
        <w:rPr>
          <w:rFonts w:ascii="Times New Roman" w:hAnsi="Times New Roman"/>
          <w:sz w:val="26"/>
          <w:szCs w:val="26"/>
        </w:rPr>
        <w:t xml:space="preserve">at det præciseres, at reglerne om gebyr for tolk ikke omfatter tolkning for tegnsprogsbrugere eller personer med hørehandicap, der har behov for andre former for tolkning </w:t>
      </w:r>
      <w:r w:rsidR="00870794">
        <w:rPr>
          <w:rFonts w:ascii="Times New Roman" w:hAnsi="Times New Roman"/>
          <w:sz w:val="26"/>
          <w:szCs w:val="26"/>
        </w:rPr>
        <w:t xml:space="preserve">- </w:t>
      </w:r>
      <w:r w:rsidRPr="00C903E1">
        <w:rPr>
          <w:rFonts w:ascii="Times New Roman" w:hAnsi="Times New Roman"/>
          <w:sz w:val="26"/>
          <w:szCs w:val="26"/>
        </w:rPr>
        <w:t>f</w:t>
      </w:r>
      <w:r w:rsidR="00870794">
        <w:rPr>
          <w:rFonts w:ascii="Times New Roman" w:hAnsi="Times New Roman"/>
          <w:sz w:val="26"/>
          <w:szCs w:val="26"/>
        </w:rPr>
        <w:t>x skrivetolk.</w:t>
      </w:r>
    </w:p>
    <w:p w14:paraId="36632880" w14:textId="77777777" w:rsidR="00870794" w:rsidRPr="00C903E1" w:rsidRDefault="00870794" w:rsidP="00C903E1">
      <w:pPr>
        <w:spacing w:after="0"/>
        <w:rPr>
          <w:rFonts w:ascii="Times New Roman" w:hAnsi="Times New Roman"/>
          <w:sz w:val="26"/>
          <w:szCs w:val="26"/>
        </w:rPr>
      </w:pPr>
    </w:p>
    <w:p w14:paraId="4723E467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6FE2D84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  <w:r w:rsidRPr="005839D0">
        <w:rPr>
          <w:rFonts w:ascii="Times New Roman" w:hAnsi="Times New Roman"/>
          <w:sz w:val="26"/>
          <w:szCs w:val="26"/>
        </w:rPr>
        <w:t>Med venlig hilsen</w:t>
      </w:r>
    </w:p>
    <w:p w14:paraId="2025029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6E101F8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11559E4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  <w:r w:rsidRPr="005839D0">
        <w:rPr>
          <w:noProof/>
          <w14:ligatures w14:val="none"/>
          <w14:cntxtAlts w14:val="0"/>
        </w:rPr>
        <w:drawing>
          <wp:inline distT="0" distB="0" distL="0" distR="0" wp14:anchorId="41DF49BC" wp14:editId="2E1C7F00">
            <wp:extent cx="1409700" cy="361950"/>
            <wp:effectExtent l="0" t="0" r="0" b="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4EA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7A439CE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  <w:r w:rsidRPr="005839D0">
        <w:rPr>
          <w:rFonts w:ascii="Times New Roman" w:hAnsi="Times New Roman"/>
          <w:sz w:val="26"/>
          <w:szCs w:val="26"/>
        </w:rPr>
        <w:t>Thorkild Olesen, formand</w:t>
      </w:r>
    </w:p>
    <w:p w14:paraId="324A6549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6B1C6600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B820EF4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7847159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7EFD1A7A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EEDAE89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F4D8D1F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2D2B9F73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7D90D9A9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8FB3543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18371167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13A34987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7A4880DA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A842FF8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C3111D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1186294B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62EAE0F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67C5187A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F48FBBB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7DEDEEA0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2BE86B15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E60E152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5B0AE5A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561D88F0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61B3BA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1DCC2EB1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D27F88B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4176C7D5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04DD2055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22E0A3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2B4A8F56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6669A849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  <w:r w:rsidRPr="005839D0">
        <w:rPr>
          <w:rFonts w:ascii="Times New Roman" w:hAnsi="Times New Roman"/>
          <w:sz w:val="26"/>
          <w:szCs w:val="26"/>
        </w:rPr>
        <w:t xml:space="preserve">For nærmere oplysninger kontakt chefkonsulent Torben Kajberg på </w:t>
      </w:r>
      <w:hyperlink r:id="rId13" w:history="1">
        <w:r w:rsidRPr="005839D0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tk@handicap.dk</w:t>
        </w:r>
      </w:hyperlink>
    </w:p>
    <w:p w14:paraId="7E69F4BF" w14:textId="77777777" w:rsidR="005839D0" w:rsidRPr="005839D0" w:rsidRDefault="005839D0" w:rsidP="005839D0">
      <w:pPr>
        <w:spacing w:after="0"/>
        <w:rPr>
          <w:rFonts w:ascii="Times New Roman" w:hAnsi="Times New Roman"/>
          <w:sz w:val="26"/>
          <w:szCs w:val="26"/>
        </w:rPr>
      </w:pPr>
    </w:p>
    <w:p w14:paraId="330ECD33" w14:textId="77777777" w:rsidR="00A14C1D" w:rsidRDefault="00A14C1D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A14C1D" w:rsidSect="00243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6692" w14:textId="77777777" w:rsidR="009A4A90" w:rsidRDefault="009A4A90">
      <w:pPr>
        <w:spacing w:after="0" w:line="240" w:lineRule="auto"/>
      </w:pPr>
      <w:r>
        <w:separator/>
      </w:r>
    </w:p>
  </w:endnote>
  <w:endnote w:type="continuationSeparator" w:id="0">
    <w:p w14:paraId="4DF78027" w14:textId="77777777" w:rsidR="009A4A90" w:rsidRDefault="009A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CD36" w14:textId="77777777" w:rsidR="003A2EE3" w:rsidRDefault="003A2E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CD37" w14:textId="77777777" w:rsidR="003A2EE3" w:rsidRDefault="003A2EE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CD3A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1671" w14:textId="77777777" w:rsidR="009A4A90" w:rsidRDefault="009A4A90">
      <w:pPr>
        <w:spacing w:after="0" w:line="240" w:lineRule="auto"/>
      </w:pPr>
      <w:r>
        <w:separator/>
      </w:r>
    </w:p>
  </w:footnote>
  <w:footnote w:type="continuationSeparator" w:id="0">
    <w:p w14:paraId="2C58A512" w14:textId="77777777" w:rsidR="009A4A90" w:rsidRDefault="009A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CD34" w14:textId="77777777" w:rsidR="003A2EE3" w:rsidRDefault="003A2E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CD35" w14:textId="77777777" w:rsidR="003A2EE3" w:rsidRDefault="003A2E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CD38" w14:textId="77777777" w:rsidR="00243B80" w:rsidRDefault="00E00A17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0ECD3B" wp14:editId="330ECD3C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ECD3D" w14:textId="77777777" w:rsidR="00243B80" w:rsidRDefault="00E00A17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ECD3E" w14:textId="77777777" w:rsidR="00243B80" w:rsidRDefault="00E00A17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Osteoporoseforeningen • Parkinsonforeningen • 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 og 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330ECD3D" w14:textId="77777777" w:rsidR="00243B80" w:rsidRDefault="00E00A17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 xml:space="preserve">Tlf.: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330ECD3E" w14:textId="77777777" w:rsidR="00243B80" w:rsidRDefault="00E00A17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30ECD39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32A0D"/>
    <w:rsid w:val="000D56CD"/>
    <w:rsid w:val="000D6DA4"/>
    <w:rsid w:val="000E1270"/>
    <w:rsid w:val="000E7350"/>
    <w:rsid w:val="00132B60"/>
    <w:rsid w:val="0013745E"/>
    <w:rsid w:val="00156BE7"/>
    <w:rsid w:val="00215789"/>
    <w:rsid w:val="0022478D"/>
    <w:rsid w:val="002371FC"/>
    <w:rsid w:val="00243B80"/>
    <w:rsid w:val="00252E05"/>
    <w:rsid w:val="0033122C"/>
    <w:rsid w:val="00377295"/>
    <w:rsid w:val="003A2EE3"/>
    <w:rsid w:val="003F421A"/>
    <w:rsid w:val="00417951"/>
    <w:rsid w:val="00444CEE"/>
    <w:rsid w:val="004667C3"/>
    <w:rsid w:val="00521BDD"/>
    <w:rsid w:val="005461F6"/>
    <w:rsid w:val="005839D0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701C68"/>
    <w:rsid w:val="007359E0"/>
    <w:rsid w:val="00755B08"/>
    <w:rsid w:val="007E233B"/>
    <w:rsid w:val="007F2B1A"/>
    <w:rsid w:val="008258BD"/>
    <w:rsid w:val="00846746"/>
    <w:rsid w:val="00870794"/>
    <w:rsid w:val="00880A6C"/>
    <w:rsid w:val="008905AA"/>
    <w:rsid w:val="008A51D8"/>
    <w:rsid w:val="008A6474"/>
    <w:rsid w:val="008C51F6"/>
    <w:rsid w:val="008C6167"/>
    <w:rsid w:val="009340C8"/>
    <w:rsid w:val="009A4A90"/>
    <w:rsid w:val="009F0DF4"/>
    <w:rsid w:val="00A14C1D"/>
    <w:rsid w:val="00A15AB5"/>
    <w:rsid w:val="00A35C47"/>
    <w:rsid w:val="00A5736B"/>
    <w:rsid w:val="00A93B0B"/>
    <w:rsid w:val="00A94DFE"/>
    <w:rsid w:val="00AC048F"/>
    <w:rsid w:val="00AE2E25"/>
    <w:rsid w:val="00B135A2"/>
    <w:rsid w:val="00B2119B"/>
    <w:rsid w:val="00B6155B"/>
    <w:rsid w:val="00BD0C0B"/>
    <w:rsid w:val="00C130CD"/>
    <w:rsid w:val="00C17F9B"/>
    <w:rsid w:val="00C360AB"/>
    <w:rsid w:val="00C903E1"/>
    <w:rsid w:val="00CA6401"/>
    <w:rsid w:val="00CD511C"/>
    <w:rsid w:val="00D170C6"/>
    <w:rsid w:val="00DF01A5"/>
    <w:rsid w:val="00DF54BB"/>
    <w:rsid w:val="00E00A17"/>
    <w:rsid w:val="00E163AE"/>
    <w:rsid w:val="00E369D8"/>
    <w:rsid w:val="00E80482"/>
    <w:rsid w:val="00F02DEA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39D0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39D0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5839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39D0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39D0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583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@handicap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9D64AFD998243835CE92059E24A1E" ma:contentTypeVersion="12" ma:contentTypeDescription="Create a new document." ma:contentTypeScope="" ma:versionID="09c777e474f921fe13d6618cac11d770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3C47-E689-49C6-9828-15FA5FDA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7F2DF-E7F6-40D2-A918-0DB7E5579ED3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F23776B7-E998-40DB-8335-053618015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C6420-6FDE-430D-B104-83ABA379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0</TotalTime>
  <Pages>3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2</cp:revision>
  <cp:lastPrinted>2013-02-26T14:06:00Z</cp:lastPrinted>
  <dcterms:created xsi:type="dcterms:W3CDTF">2018-06-25T10:12:00Z</dcterms:created>
  <dcterms:modified xsi:type="dcterms:W3CDTF">2018-06-25T10:12:00Z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0x01010012F9D64AFD998243835CE92059E24A1E</vt:lpwstr>
  </property>
  <property fmtid="{D5CDD505-2E9C-101B-9397-08002B2CF9AE}" pid="3" name="TeamShareLastOpen">
    <vt:lpwstr>21-06-2018 09:55:47</vt:lpwstr>
  </property>
</Properties>
</file>