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73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cd1"/>
        <w:tblLayout w:type="fixed"/>
      </w:tblPr>
      <w:tblGrid>
        <w:gridCol w:w="7371"/>
      </w:tblGrid>
      <w:tr>
        <w:tblPrEx>
          <w:shd w:val="clear" w:color="auto" w:fill="caccd1"/>
        </w:tblPrEx>
        <w:trPr>
          <w:trHeight w:val="2902" w:hRule="exact"/>
        </w:trPr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tager Adresse"/>
              <w:spacing w:line="240" w:lineRule="atLeast"/>
              <w:rPr>
                <w:shd w:val="nil" w:color="auto" w:fill="auto"/>
                <w:lang w:val="da-DK"/>
              </w:rPr>
            </w:pPr>
          </w:p>
          <w:p>
            <w:pPr>
              <w:pStyle w:val="Modtager Adresse"/>
              <w:spacing w:line="240" w:lineRule="atLeast"/>
              <w:rPr>
                <w:shd w:val="nil" w:color="auto" w:fill="auto"/>
                <w:lang w:val="da-DK"/>
              </w:rPr>
            </w:pPr>
          </w:p>
          <w:p>
            <w:pPr>
              <w:pStyle w:val="Modtager Adresse"/>
              <w:bidi w:val="0"/>
              <w:spacing w:line="2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 xml:space="preserve"> Til: Justitsministeriet</w:t>
            </w:r>
          </w:p>
        </w:tc>
      </w:tr>
    </w:tbl>
    <w:p>
      <w:pPr>
        <w:pStyle w:val="Brødtekst"/>
        <w:widowControl w:val="0"/>
        <w:spacing w:line="240" w:lineRule="auto"/>
      </w:pPr>
    </w:p>
    <w:p>
      <w:pPr>
        <w:pStyle w:val="heading 1"/>
      </w:pPr>
      <w:bookmarkStart w:name="Overskrift" w:id="0"/>
      <w:r>
        <w:rPr>
          <w:rFonts w:cs="Arial Unicode MS" w:eastAsia="Arial Unicode MS"/>
          <w:rtl w:val="0"/>
          <w:lang w:val="da-DK"/>
        </w:rPr>
        <w:t>H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 xml:space="preserve">ringssvar om 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ndring af straffeloven: Handicap med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 xml:space="preserve">listen over hadforbrydelser </w:t>
      </w:r>
      <w:bookmarkEnd w:id="0"/>
    </w:p>
    <w:p>
      <w:pPr>
        <w:pStyle w:val="Brødtekst"/>
      </w:pPr>
      <w:r>
        <w:rPr>
          <w:rtl w:val="0"/>
          <w:lang w:val="da-DK"/>
        </w:rPr>
        <w:t>Vi takker for muligheden for at afgive h</w:t>
      </w:r>
      <w:r>
        <w:rPr>
          <w:rtl w:val="0"/>
          <w:lang w:val="da-DK"/>
        </w:rPr>
        <w:t>ø</w:t>
      </w:r>
      <w:r>
        <w:rPr>
          <w:rtl w:val="0"/>
        </w:rPr>
        <w:t xml:space="preserve">ringssvar.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Lovforslaget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gger op til, at det ved fasts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ttelse af straffen skal indg</w:t>
      </w:r>
      <w:r>
        <w:rPr>
          <w:rtl w:val="0"/>
          <w:lang w:val="da-DK"/>
        </w:rPr>
        <w:t>å</w:t>
      </w:r>
    </w:p>
    <w:p>
      <w:pPr>
        <w:pStyle w:val="Brødtekst"/>
      </w:pPr>
      <w:r>
        <w:rPr>
          <w:rtl w:val="0"/>
        </w:rPr>
        <w:t>som en sk</w:t>
      </w:r>
      <w:r>
        <w:rPr>
          <w:rtl w:val="0"/>
          <w:lang w:val="da-DK"/>
        </w:rPr>
        <w:t>æ</w:t>
      </w:r>
      <w:r>
        <w:rPr>
          <w:rtl w:val="0"/>
          <w:lang w:val="nl-NL"/>
        </w:rPr>
        <w:t>rpende omst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ndighed, at forbrydelsen har baggrund i andres</w:t>
      </w:r>
    </w:p>
    <w:p>
      <w:pPr>
        <w:pStyle w:val="Brødtekst"/>
      </w:pPr>
      <w:r>
        <w:rPr>
          <w:rtl w:val="0"/>
          <w:lang w:val="pt-PT"/>
        </w:rPr>
        <w:t xml:space="preserve">handicap. 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>Dermed kommer handicap til at 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 som kriterium for hadforbrydelser p</w:t>
      </w:r>
      <w:r>
        <w:rPr>
          <w:rtl w:val="0"/>
        </w:rPr>
        <w:t xml:space="preserve">å </w:t>
      </w:r>
      <w:r>
        <w:rPr>
          <w:rtl w:val="0"/>
        </w:rPr>
        <w:t xml:space="preserve">linje med seksuel orientering, race mv. 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 xml:space="preserve">Det er vi i DH meget positive overfor. Det er et vigtigt signal at sende, at forbrydelser begrundet i offerets handicap ikke tolereres i et moderne demokratisk samfund.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Vi 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fter os ved, at sk</w:t>
      </w:r>
      <w:r>
        <w:rPr>
          <w:rtl w:val="0"/>
          <w:lang w:val="da-DK"/>
        </w:rPr>
        <w:t>æ</w:t>
      </w:r>
      <w:r>
        <w:rPr>
          <w:rtl w:val="0"/>
        </w:rPr>
        <w:t>rpelsen i lovforslaget finder anvendelse i forhold</w:t>
      </w:r>
    </w:p>
    <w:p>
      <w:pPr>
        <w:pStyle w:val="Brødtekst"/>
      </w:pPr>
      <w:r>
        <w:rPr>
          <w:rtl w:val="0"/>
          <w:lang w:val="da-DK"/>
        </w:rPr>
        <w:t>til enhver form for forbrydelse, som har baggrund i andres handicap. Det kan v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re h</w:t>
      </w:r>
      <w:r>
        <w:rPr>
          <w:rtl w:val="0"/>
          <w:lang w:val="da-DK"/>
        </w:rPr>
        <w:t>æ</w:t>
      </w:r>
      <w:r>
        <w:rPr>
          <w:rtl w:val="0"/>
        </w:rPr>
        <w:t>rv</w:t>
      </w:r>
      <w:r>
        <w:rPr>
          <w:rtl w:val="0"/>
          <w:lang w:val="da-DK"/>
        </w:rPr>
        <w:t>æ</w:t>
      </w:r>
      <w:r>
        <w:rPr>
          <w:rtl w:val="0"/>
        </w:rPr>
        <w:t>rk eller trusler, men i princippet ogs</w:t>
      </w:r>
      <w:r>
        <w:rPr>
          <w:rtl w:val="0"/>
        </w:rPr>
        <w:t xml:space="preserve">å </w:t>
      </w:r>
      <w:r>
        <w:rPr>
          <w:rtl w:val="0"/>
          <w:lang w:val="da-DK"/>
        </w:rPr>
        <w:t>alle mulige andre strafbare forhold, jf. afsnit 2.3 i de almindelige bem</w:t>
      </w:r>
      <w:r>
        <w:rPr>
          <w:rtl w:val="0"/>
          <w:lang w:val="da-DK"/>
        </w:rPr>
        <w:t>æ</w:t>
      </w:r>
      <w:r>
        <w:rPr>
          <w:rtl w:val="0"/>
        </w:rPr>
        <w:t>rkninger. Det er vi ogs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tilfredse med. </w:t>
      </w:r>
    </w:p>
    <w:p>
      <w:pPr>
        <w:pStyle w:val="Brødtekst"/>
      </w:pPr>
    </w:p>
    <w:p>
      <w:pPr>
        <w:pStyle w:val="Brødtekst"/>
        <w:keepNext w:val="1"/>
        <w:keepLines w:val="1"/>
      </w:pPr>
      <w:r>
        <w:rPr>
          <w:rtl w:val="0"/>
          <w:lang w:val="da-DK"/>
        </w:rPr>
        <w:t>Med venlig hilsen</w:t>
      </w:r>
    </w:p>
    <w:p>
      <w:pPr>
        <w:pStyle w:val="Brødtekst"/>
        <w:keepNext w:val="1"/>
        <w:keepLines w:val="1"/>
      </w:pPr>
    </w:p>
    <w:p>
      <w:pPr>
        <w:pStyle w:val="Brødtekst"/>
        <w:keepNext w:val="1"/>
        <w:keepLines w:val="1"/>
      </w:pPr>
      <w:r>
        <w:drawing xmlns:a="http://schemas.openxmlformats.org/drawingml/2006/main">
          <wp:inline distT="0" distB="0" distL="0" distR="0">
            <wp:extent cx="1760220" cy="449580"/>
            <wp:effectExtent l="0" t="0" r="0" b="0"/>
            <wp:docPr id="1073741829" name="officeArt object" descr="cid:image001.jpg@01CFE3CC.C4E6D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id:image001.jpg@01CFE3CC.C4E6D750" descr="cid:image001.jpg@01CFE3CC.C4E6D75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449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  <w:keepNext w:val="1"/>
        <w:keepLines w:val="1"/>
      </w:pPr>
    </w:p>
    <w:p>
      <w:pPr>
        <w:pStyle w:val="Brødtekst"/>
        <w:keepNext w:val="1"/>
        <w:keepLines w:val="1"/>
      </w:pPr>
    </w:p>
    <w:p>
      <w:pPr>
        <w:pStyle w:val="Brødtekst"/>
        <w:keepNext w:val="1"/>
        <w:keepLines w:val="1"/>
      </w:pPr>
    </w:p>
    <w:p>
      <w:pPr>
        <w:pStyle w:val="Brødtekst"/>
        <w:keepNext w:val="1"/>
        <w:keepLines w:val="1"/>
      </w:pPr>
      <w:r>
        <w:rPr>
          <w:rtl w:val="0"/>
          <w:lang w:val="da-DK"/>
        </w:rPr>
        <w:t>Thorkild Olesen, formand</w:t>
      </w:r>
    </w:p>
    <w:p>
      <w:pPr>
        <w:pStyle w:val="Brødtekst"/>
        <w:keepNext w:val="1"/>
        <w:keepLines w:val="1"/>
      </w:pPr>
    </w:p>
    <w:p>
      <w:pPr>
        <w:pStyle w:val="Brødtekst"/>
        <w:keepNext w:val="1"/>
        <w:keepLines w:val="1"/>
      </w:pPr>
    </w:p>
    <w:p>
      <w:pPr>
        <w:pStyle w:val="Brødtekst"/>
        <w:keepNext w:val="1"/>
        <w:keepLines w:val="1"/>
      </w:pPr>
    </w:p>
    <w:p>
      <w:pPr>
        <w:pStyle w:val="Brødtekst"/>
        <w:keepNext w:val="1"/>
        <w:keepLines w:val="1"/>
      </w:pPr>
    </w:p>
    <w:p>
      <w:pPr>
        <w:pStyle w:val="Brødtekst"/>
        <w:keepNext w:val="1"/>
        <w:keepLines w:val="1"/>
      </w:pPr>
    </w:p>
    <w:p>
      <w:pPr>
        <w:pStyle w:val="Brødtekst"/>
        <w:keepNext w:val="1"/>
        <w:keepLines w:val="1"/>
      </w:pPr>
    </w:p>
    <w:p>
      <w:pPr>
        <w:pStyle w:val="Brødtekst"/>
        <w:keepNext w:val="1"/>
        <w:keepLines w:val="1"/>
      </w:pPr>
      <w:r>
        <w:rPr>
          <w:sz w:val="18"/>
          <w:szCs w:val="18"/>
          <w:rtl w:val="0"/>
          <w:lang w:val="en-US"/>
        </w:rPr>
        <w:t>For n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  <w:lang w:val="da-DK"/>
        </w:rPr>
        <w:t>rmere oplysninger kontakt chefkonsulent Torben Kajberg p</w:t>
      </w:r>
      <w:r>
        <w:rPr>
          <w:sz w:val="18"/>
          <w:szCs w:val="18"/>
          <w:rtl w:val="0"/>
        </w:rPr>
        <w:t xml:space="preserve">å </w:t>
      </w:r>
      <w:r>
        <w:rPr>
          <w:sz w:val="18"/>
          <w:szCs w:val="18"/>
          <w:rtl w:val="0"/>
        </w:rPr>
        <w:t>tk@handicap.dk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701" w:right="1134" w:bottom="1985" w:left="1134" w:header="567" w:footer="5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 - info"/>
      <w:bidi w:val="0"/>
      <w:ind w:left="0" w:right="0" w:firstLine="0"/>
      <w:jc w:val="center"/>
      <w:rPr>
        <w:rtl w:val="0"/>
      </w:rPr>
    </w:pPr>
    <w:r>
      <w:rPr>
        <w:shd w:val="nil" w:color="auto" w:fill="auto"/>
        <w:rtl w:val="0"/>
        <w:lang w:val="da-DK"/>
      </w:rPr>
      <w:t>DH er taler</w:t>
    </w:r>
    <w:r>
      <w:rPr>
        <w:shd w:val="nil" w:color="auto" w:fill="auto"/>
        <w:rtl w:val="0"/>
        <w:lang w:val="da-DK"/>
      </w:rPr>
      <w:t>ø</w:t>
    </w:r>
    <w:r>
      <w:rPr>
        <w:shd w:val="nil" w:color="auto" w:fill="auto"/>
        <w:rtl w:val="0"/>
        <w:lang w:val="da-DK"/>
      </w:rPr>
      <w:t>r for handicaporganisationerne og repr</w:t>
    </w:r>
    <w:r>
      <w:rPr>
        <w:shd w:val="nil" w:color="auto" w:fill="auto"/>
        <w:rtl w:val="0"/>
        <w:lang w:val="da-DK"/>
      </w:rPr>
      <w:t>æ</w:t>
    </w:r>
    <w:r>
      <w:rPr>
        <w:shd w:val="nil" w:color="auto" w:fill="auto"/>
        <w:rtl w:val="0"/>
        <w:lang w:val="da-DK"/>
      </w:rPr>
      <w:t>senterer alle typer af handicap - fra hjerneskade og gigt til udviklingsh</w:t>
    </w:r>
    <w:r>
      <w:rPr>
        <w:shd w:val="nil" w:color="auto" w:fill="auto"/>
        <w:rtl w:val="0"/>
        <w:lang w:val="da-DK"/>
      </w:rPr>
      <w:t>æ</w:t>
    </w:r>
    <w:r>
      <w:rPr>
        <w:shd w:val="nil" w:color="auto" w:fill="auto"/>
        <w:rtl w:val="0"/>
        <w:lang w:val="da-DK"/>
      </w:rPr>
      <w:t>mning og sindslidelse.</w:t>
    </w:r>
    <w:r>
      <w:rPr>
        <w:shd w:val="nil" w:color="auto" w:fill="auto"/>
        <w:lang w:val="da-DK"/>
      </w:rPr>
      <w:br w:type="textWrapping"/>
    </w:r>
    <w:r>
      <w:rPr>
        <w:shd w:val="nil" w:color="auto" w:fill="auto"/>
        <w:rtl w:val="0"/>
        <w:lang w:val="da-DK"/>
      </w:rPr>
      <w:t>35 handicaporganisationer med cirka 340.000 medlemmer er tilsluttet DH.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5997819</wp:posOffset>
              </wp:positionH>
              <wp:positionV relativeFrom="page">
                <wp:posOffset>10081260</wp:posOffset>
              </wp:positionV>
              <wp:extent cx="842399" cy="604799"/>
              <wp:effectExtent l="0" t="0" r="0" b="0"/>
              <wp:wrapNone/>
              <wp:docPr id="1073741825" name="officeArt object" descr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399" cy="6047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tl w:val="0"/>
                              <w:lang w:val="da-DK"/>
                            </w:rPr>
                            <w:t xml:space="preserve">Side </w:t>
                          </w: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tl w:val="0"/>
                              <w:lang w:val="da-DK"/>
                            </w:rPr>
                            <w:t xml:space="preserve"> af 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72.3pt;margin-top:793.8pt;width:66.3pt;height:47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tl w:val="0"/>
                        <w:lang w:val="da-DK"/>
                      </w:rPr>
                      <w:t xml:space="preserve">Side </w:t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  <w:r>
                      <w:rPr>
                        <w:rtl w:val="0"/>
                        <w:lang w:val="da-DK"/>
                      </w:rPr>
                      <w:t xml:space="preserve"> af 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tbl>
    <w:tblPr>
      <w:tblpPr w:vertAnchor="page" w:horzAnchor="page" w:tblpY="1672" w:tblpX="8249" w:leftFromText="141" w:topFromText="141" w:rightFromText="141" w:bottomFromText="141"/>
      <w:tblW w:w="1960" w:type="dxa"/>
      <w:tblInd w:w="108" w:type="dxa"/>
      <w:tblBorders>
        <w:top w:val="single" w:color="ffffff" w:sz="8" w:space="0" w:shadow="0" w:frame="0"/>
        <w:left w:val="single" w:color="ffffff" w:sz="8" w:space="0" w:shadow="0" w:frame="0"/>
        <w:bottom w:val="single" w:color="ffffff" w:sz="8" w:space="0" w:shadow="0" w:frame="0"/>
        <w:right w:val="single" w:color="ffffff" w:sz="8" w:space="0" w:shadow="0" w:frame="0"/>
        <w:insideH w:val="single" w:color="ffffff" w:sz="8" w:space="0" w:shadow="0" w:frame="0"/>
        <w:insideV w:val="single" w:color="ffffff" w:sz="8" w:space="0" w:shadow="0" w:frame="0"/>
      </w:tblBorders>
      <w:shd w:val="clear" w:color="auto" w:fill="caccd1"/>
      <w:tblLayout w:type="fixed"/>
    </w:tblPr>
    <w:tblGrid>
      <w:gridCol w:w="1960"/>
    </w:tblGrid>
    <w:tr>
      <w:tblPrEx>
        <w:shd w:val="clear" w:color="auto" w:fill="caccd1"/>
      </w:tblPrEx>
      <w:trPr>
        <w:trHeight w:val="1800" w:hRule="atLeast"/>
      </w:trPr>
      <w:tc>
        <w:tcPr>
          <w:tcW w:type="dxa" w:w="1960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type="dxa" w:w="80"/>
            <w:left w:type="dxa" w:w="80"/>
            <w:bottom w:type="dxa" w:w="80"/>
            <w:right w:type="dxa" w:w="80"/>
          </w:tcMar>
          <w:vAlign w:val="top"/>
        </w:tcPr>
        <w:p>
          <w:pPr>
            <w:pStyle w:val="Template - Adresse"/>
            <w:rPr>
              <w:shd w:val="nil" w:color="auto" w:fill="auto"/>
            </w:rPr>
          </w:pPr>
          <w:r>
            <w:rPr>
              <w:shd w:val="nil" w:color="auto" w:fill="auto"/>
              <w:rtl w:val="0"/>
              <w:lang w:val="nl-NL"/>
            </w:rPr>
            <w:t>Blekinge Boulevard 2</w:t>
          </w:r>
        </w:p>
        <w:p>
          <w:pPr>
            <w:pStyle w:val="Template - Adresse"/>
            <w:bidi w:val="0"/>
            <w:ind w:left="0" w:right="0" w:firstLine="0"/>
            <w:jc w:val="right"/>
            <w:rPr>
              <w:shd w:val="nil" w:color="auto" w:fill="auto"/>
              <w:rtl w:val="0"/>
            </w:rPr>
          </w:pPr>
          <w:r>
            <w:rPr>
              <w:shd w:val="nil" w:color="auto" w:fill="auto"/>
              <w:rtl w:val="0"/>
              <w:lang w:val="da-DK"/>
            </w:rPr>
            <w:t>2630 Taastrup, Danmark</w:t>
          </w:r>
        </w:p>
        <w:p>
          <w:pPr>
            <w:pStyle w:val="Template - Adresse"/>
            <w:bidi w:val="0"/>
            <w:ind w:left="0" w:right="0" w:firstLine="0"/>
            <w:jc w:val="right"/>
            <w:rPr>
              <w:shd w:val="nil" w:color="auto" w:fill="auto"/>
              <w:rtl w:val="0"/>
            </w:rPr>
          </w:pPr>
          <w:r>
            <w:rPr>
              <w:shd w:val="nil" w:color="auto" w:fill="auto"/>
              <w:rtl w:val="0"/>
            </w:rPr>
            <w:t>Tlf.:  +45 3675 1777</w:t>
          </w:r>
        </w:p>
        <w:p>
          <w:pPr>
            <w:pStyle w:val="Template - Adresse"/>
            <w:bidi w:val="0"/>
            <w:ind w:left="0" w:right="0" w:firstLine="0"/>
            <w:jc w:val="right"/>
            <w:rPr>
              <w:shd w:val="nil" w:color="auto" w:fill="auto"/>
              <w:rtl w:val="0"/>
            </w:rPr>
          </w:pPr>
          <w:r>
            <w:rPr>
              <w:shd w:val="nil" w:color="auto" w:fill="auto"/>
              <w:rtl w:val="0"/>
            </w:rPr>
            <w:t>dh@handicap.dk</w:t>
          </w:r>
        </w:p>
        <w:p>
          <w:pPr>
            <w:pStyle w:val="Template - Adresse"/>
            <w:bidi w:val="0"/>
            <w:ind w:left="0" w:right="0" w:firstLine="0"/>
            <w:jc w:val="right"/>
            <w:rPr>
              <w:shd w:val="nil" w:color="auto" w:fill="auto"/>
              <w:rtl w:val="0"/>
            </w:rPr>
          </w:pPr>
          <w:r>
            <w:rPr>
              <w:shd w:val="nil" w:color="auto" w:fill="auto"/>
              <w:rtl w:val="0"/>
            </w:rPr>
            <w:t>www.handicap.dk</w:t>
          </w:r>
        </w:p>
        <w:p>
          <w:pPr>
            <w:pStyle w:val="Template - Adresse"/>
            <w:rPr>
              <w:shd w:val="nil" w:color="auto" w:fill="auto"/>
            </w:rPr>
          </w:pPr>
        </w:p>
        <w:p>
          <w:pPr>
            <w:pStyle w:val="Template - Adresse"/>
            <w:bidi w:val="0"/>
            <w:ind w:left="0" w:right="0" w:firstLine="0"/>
            <w:jc w:val="right"/>
            <w:rPr>
              <w:rtl w:val="0"/>
            </w:rPr>
          </w:pPr>
          <w:r>
            <w:rPr>
              <w:shd w:val="nil" w:color="auto" w:fill="auto"/>
              <w:rtl w:val="0"/>
            </w:rPr>
            <w:t>13. januar 202114-2020-01047517350</w:t>
          </w:r>
        </w:p>
      </w:tc>
    </w:tr>
  </w:tbl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27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5238219</wp:posOffset>
              </wp:positionH>
              <wp:positionV relativeFrom="page">
                <wp:posOffset>1061499</wp:posOffset>
              </wp:positionV>
              <wp:extent cx="1602000" cy="8373599"/>
              <wp:effectExtent l="0" t="0" r="0" b="0"/>
              <wp:wrapNone/>
              <wp:docPr id="1073741827" name="officeArt object" descr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5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emplate - Adresse"/>
                            <w:rPr>
                              <w:shd w:val="nil" w:color="auto" w:fill="auto"/>
                            </w:rPr>
                          </w:pPr>
                        </w:p>
                        <w:p>
                          <w:pPr>
                            <w:pStyle w:val="Template - Adresse"/>
                            <w:rPr>
                              <w:shd w:val="nil" w:color="auto" w:fill="auto"/>
                            </w:rPr>
                          </w:pPr>
                        </w:p>
                        <w:p>
                          <w:pPr>
                            <w:pStyle w:val="Template - Adresse"/>
                            <w:rPr>
                              <w:shd w:val="nil" w:color="auto" w:fill="auto"/>
                            </w:rPr>
                          </w:pPr>
                        </w:p>
                        <w:p>
                          <w:pPr>
                            <w:pStyle w:val="Template - Adresse"/>
                            <w:rPr>
                              <w:shd w:val="nil" w:color="auto" w:fill="auto"/>
                            </w:rPr>
                          </w:pPr>
                        </w:p>
                        <w:p>
                          <w:pPr>
                            <w:pStyle w:val="Template - Adresse"/>
                            <w:rPr>
                              <w:shd w:val="nil" w:color="auto" w:fill="auto"/>
                            </w:rPr>
                          </w:pPr>
                        </w:p>
                        <w:p>
                          <w:pPr>
                            <w:pStyle w:val="Template - Adresse"/>
                            <w:rPr>
                              <w:shd w:val="nil" w:color="auto" w:fill="auto"/>
                            </w:rPr>
                          </w:pPr>
                        </w:p>
                        <w:p>
                          <w:pPr>
                            <w:pStyle w:val="Template - Adresse"/>
                          </w:pPr>
                          <w:r>
                            <w:rPr>
                              <w:shd w:val="nil" w:color="auto" w:fill="auto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12.5pt;margin-top:83.6pt;width:126.1pt;height:659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emplate - Adresse"/>
                      <w:rPr>
                        <w:shd w:val="nil" w:color="auto" w:fill="auto"/>
                      </w:rPr>
                    </w:pPr>
                  </w:p>
                  <w:p>
                    <w:pPr>
                      <w:pStyle w:val="Template - Adresse"/>
                      <w:rPr>
                        <w:shd w:val="nil" w:color="auto" w:fill="auto"/>
                      </w:rPr>
                    </w:pPr>
                  </w:p>
                  <w:p>
                    <w:pPr>
                      <w:pStyle w:val="Template - Adresse"/>
                      <w:rPr>
                        <w:shd w:val="nil" w:color="auto" w:fill="auto"/>
                      </w:rPr>
                    </w:pPr>
                  </w:p>
                  <w:p>
                    <w:pPr>
                      <w:pStyle w:val="Template - Adresse"/>
                      <w:rPr>
                        <w:shd w:val="nil" w:color="auto" w:fill="auto"/>
                      </w:rPr>
                    </w:pPr>
                  </w:p>
                  <w:p>
                    <w:pPr>
                      <w:pStyle w:val="Template - Adresse"/>
                      <w:rPr>
                        <w:shd w:val="nil" w:color="auto" w:fill="auto"/>
                      </w:rPr>
                    </w:pPr>
                  </w:p>
                  <w:p>
                    <w:pPr>
                      <w:pStyle w:val="Template - Adresse"/>
                      <w:rPr>
                        <w:shd w:val="nil" w:color="auto" w:fill="auto"/>
                      </w:rPr>
                    </w:pPr>
                  </w:p>
                  <w:p>
                    <w:pPr>
                      <w:pStyle w:val="Template - Adresse"/>
                    </w:pPr>
                    <w:r>
                      <w:rPr>
                        <w:shd w:val="nil" w:color="auto" w:fill="auto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0"/>
          <wp:wrapNone/>
          <wp:docPr id="1073741828" name="officeArt object" descr="Logo_D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_DK.emf" descr="Logo_DK.e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/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Open Sans Light" w:cs="Open Sans Light" w:hAnsi="Open Sans Light" w:eastAsia="Open Sans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Open Sans Light" w:cs="Open Sans Light" w:hAnsi="Open Sans Light" w:eastAsia="Open Sans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Template - Adresse">
    <w:name w:val="Template - Adresse"/>
    <w:next w:val="Template - Adresse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1"/>
      <w:bidi w:val="0"/>
      <w:spacing w:before="0" w:after="0" w:line="200" w:lineRule="atLeast"/>
      <w:ind w:left="0" w:right="0" w:firstLine="0"/>
      <w:jc w:val="right"/>
      <w:outlineLvl w:val="9"/>
    </w:pPr>
    <w:rPr>
      <w:rFonts w:ascii="Open Sans Light" w:cs="Open Sans Light" w:hAnsi="Open Sans Light" w:eastAsia="Open Sans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Footer - info">
    <w:name w:val="Footer - info"/>
    <w:next w:val="Footer - info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180" w:lineRule="atLeast"/>
      <w:ind w:left="0" w:right="0" w:firstLine="0"/>
      <w:jc w:val="center"/>
      <w:outlineLvl w:val="9"/>
    </w:pPr>
    <w:rPr>
      <w:rFonts w:ascii="Open Sans Light" w:cs="Open Sans Light" w:hAnsi="Open Sans Light" w:eastAsia="Open Sans Light"/>
      <w:b w:val="1"/>
      <w:bCs w:val="1"/>
      <w:i w:val="0"/>
      <w:iCs w:val="0"/>
      <w:caps w:val="0"/>
      <w:smallCaps w:val="0"/>
      <w:strike w:val="0"/>
      <w:dstrike w:val="0"/>
      <w:outline w:val="0"/>
      <w:color w:val="193764"/>
      <w:spacing w:val="0"/>
      <w:kern w:val="0"/>
      <w:position w:val="0"/>
      <w:sz w:val="12"/>
      <w:szCs w:val="12"/>
      <w:u w:val="none" w:color="193764"/>
      <w:shd w:val="nil" w:color="auto" w:fill="auto"/>
      <w:vertAlign w:val="baseline"/>
      <w:lang w:val="da-DK"/>
      <w14:textFill>
        <w14:solidFill>
          <w14:srgbClr w14:val="193764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Open Sans Light" w:cs="Open Sans Light" w:hAnsi="Open Sans Light" w:eastAsia="Open Sans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tager Adresse">
    <w:name w:val="Modtager Adresse"/>
    <w:next w:val="Modtager Adres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Open Sans Light" w:cs="Open Sans Light" w:hAnsi="Open Sans Light" w:eastAsia="Open Sans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heading 1">
    <w:name w:val="heading 1"/>
    <w:next w:val="Brødteks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60" w:line="300" w:lineRule="atLeast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Open Sans Light"/>
            <a:ea typeface="Open Sans Light"/>
            <a:cs typeface="Open Sans Light"/>
            <a:sym typeface="Open Sans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Open Sans Light"/>
            <a:ea typeface="Open Sans Light"/>
            <a:cs typeface="Open Sans Light"/>
            <a:sym typeface="Open Sans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