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365E9" w14:textId="77777777" w:rsidR="00DB3566" w:rsidRDefault="00DB3566" w:rsidP="00DB3566">
      <w:pPr>
        <w:spacing w:after="0" w:line="240" w:lineRule="auto"/>
        <w:rPr>
          <w:rFonts w:ascii="Arial" w:hAnsi="Arial" w:cs="Arial"/>
          <w:sz w:val="26"/>
          <w:szCs w:val="26"/>
        </w:rPr>
      </w:pPr>
      <w:r>
        <w:rPr>
          <w:rFonts w:ascii="Arial" w:hAnsi="Arial" w:cs="Arial"/>
          <w:sz w:val="26"/>
          <w:szCs w:val="26"/>
        </w:rPr>
        <w:t>Til Transport-, Bygnings- og Boligministeriet</w:t>
      </w:r>
      <w:r w:rsidRPr="00C130CD">
        <w:rPr>
          <w:rFonts w:ascii="Arial" w:hAnsi="Arial" w:cs="Arial"/>
          <w:sz w:val="26"/>
          <w:szCs w:val="26"/>
        </w:rPr>
        <w:br/>
      </w:r>
      <w:bookmarkStart w:id="0" w:name="Adresse"/>
      <w:bookmarkEnd w:id="0"/>
      <w:r>
        <w:rPr>
          <w:rFonts w:ascii="Arial" w:hAnsi="Arial" w:cs="Arial"/>
          <w:sz w:val="26"/>
          <w:szCs w:val="26"/>
        </w:rPr>
        <w:fldChar w:fldCharType="begin"/>
      </w:r>
      <w:r>
        <w:rPr>
          <w:rFonts w:ascii="Arial" w:hAnsi="Arial" w:cs="Arial"/>
          <w:sz w:val="26"/>
          <w:szCs w:val="26"/>
        </w:rPr>
        <w:instrText xml:space="preserve"> HYPERLINK "mailto:trm@trm.dk" </w:instrText>
      </w:r>
      <w:r>
        <w:rPr>
          <w:rFonts w:ascii="Arial" w:hAnsi="Arial" w:cs="Arial"/>
          <w:sz w:val="26"/>
          <w:szCs w:val="26"/>
        </w:rPr>
        <w:fldChar w:fldCharType="separate"/>
      </w:r>
      <w:r w:rsidRPr="00E82B77">
        <w:rPr>
          <w:rStyle w:val="Hyperlink"/>
          <w:rFonts w:ascii="Arial" w:hAnsi="Arial" w:cs="Arial"/>
          <w:sz w:val="26"/>
          <w:szCs w:val="26"/>
        </w:rPr>
        <w:t>trm@trm.dk</w:t>
      </w:r>
      <w:r>
        <w:rPr>
          <w:rFonts w:ascii="Arial" w:hAnsi="Arial" w:cs="Arial"/>
          <w:sz w:val="26"/>
          <w:szCs w:val="26"/>
        </w:rPr>
        <w:fldChar w:fldCharType="end"/>
      </w:r>
    </w:p>
    <w:p w14:paraId="051953B2" w14:textId="77777777" w:rsidR="00DB3566" w:rsidRPr="004F4D8C" w:rsidRDefault="00DB3566" w:rsidP="00DB3566">
      <w:pPr>
        <w:spacing w:after="0" w:line="240" w:lineRule="auto"/>
        <w:rPr>
          <w:rFonts w:ascii="Arial" w:hAnsi="Arial" w:cs="Arial"/>
          <w:sz w:val="26"/>
          <w:szCs w:val="26"/>
        </w:rPr>
      </w:pPr>
      <w:r>
        <w:rPr>
          <w:rFonts w:ascii="Arial" w:hAnsi="Arial" w:cs="Arial"/>
          <w:sz w:val="26"/>
          <w:szCs w:val="26"/>
        </w:rPr>
        <w:t xml:space="preserve">cc. </w:t>
      </w:r>
      <w:hyperlink r:id="rId12" w:history="1">
        <w:r w:rsidRPr="00E82B77">
          <w:rPr>
            <w:rStyle w:val="Hyperlink"/>
            <w:rFonts w:ascii="Arial" w:hAnsi="Arial" w:cs="Arial"/>
            <w:sz w:val="26"/>
            <w:szCs w:val="26"/>
          </w:rPr>
          <w:t>et@trm.dk</w:t>
        </w:r>
      </w:hyperlink>
      <w:r>
        <w:rPr>
          <w:rFonts w:ascii="Arial" w:hAnsi="Arial" w:cs="Arial"/>
          <w:sz w:val="26"/>
          <w:szCs w:val="26"/>
        </w:rPr>
        <w:t xml:space="preserve">; </w:t>
      </w:r>
      <w:hyperlink r:id="rId13" w:history="1">
        <w:r w:rsidRPr="00E82B77">
          <w:rPr>
            <w:rStyle w:val="Hyperlink"/>
            <w:rFonts w:ascii="Arial" w:hAnsi="Arial" w:cs="Arial"/>
            <w:sz w:val="26"/>
            <w:szCs w:val="26"/>
          </w:rPr>
          <w:t>bgk@trm.dk</w:t>
        </w:r>
      </w:hyperlink>
      <w:bookmarkStart w:id="1" w:name="Postnr"/>
      <w:bookmarkStart w:id="2" w:name="By"/>
      <w:bookmarkEnd w:id="1"/>
      <w:bookmarkEnd w:id="2"/>
    </w:p>
    <w:p w14:paraId="37AC820C" w14:textId="77777777" w:rsidR="00DB3566" w:rsidRPr="00521BDD" w:rsidRDefault="00DB3566" w:rsidP="00DB3566">
      <w:pPr>
        <w:jc w:val="right"/>
        <w:rPr>
          <w:rFonts w:ascii="Times New Roman" w:hAnsi="Times New Roman"/>
          <w:sz w:val="26"/>
          <w:szCs w:val="26"/>
        </w:rPr>
      </w:pPr>
    </w:p>
    <w:p w14:paraId="7005CA8B" w14:textId="2CD7A3A4" w:rsidR="00DB3566" w:rsidRDefault="00DB3566" w:rsidP="00DB3566">
      <w:pPr>
        <w:jc w:val="right"/>
        <w:rPr>
          <w:rFonts w:ascii="Times New Roman" w:hAnsi="Times New Roman"/>
          <w:sz w:val="18"/>
          <w:szCs w:val="18"/>
        </w:rPr>
      </w:pPr>
      <w:r>
        <w:rPr>
          <w:rFonts w:ascii="Times New Roman" w:hAnsi="Times New Roman"/>
          <w:sz w:val="26"/>
          <w:szCs w:val="26"/>
        </w:rPr>
        <w:br/>
      </w:r>
      <w:r w:rsidRPr="00E80482">
        <w:rPr>
          <w:rFonts w:ascii="Times New Roman" w:hAnsi="Times New Roman"/>
          <w:sz w:val="26"/>
          <w:szCs w:val="26"/>
        </w:rPr>
        <w:t>Taastrup</w:t>
      </w:r>
      <w:r>
        <w:rPr>
          <w:rFonts w:ascii="Times New Roman" w:hAnsi="Times New Roman"/>
          <w:sz w:val="26"/>
          <w:szCs w:val="26"/>
        </w:rPr>
        <w:t xml:space="preserve">, den </w:t>
      </w:r>
      <w:bookmarkStart w:id="3" w:name="dato"/>
      <w:r w:rsidR="003260D6">
        <w:rPr>
          <w:rFonts w:ascii="Times New Roman" w:hAnsi="Times New Roman"/>
          <w:sz w:val="26"/>
          <w:szCs w:val="26"/>
        </w:rPr>
        <w:t>1</w:t>
      </w:r>
      <w:r w:rsidR="00B905FC">
        <w:rPr>
          <w:rFonts w:ascii="Times New Roman" w:hAnsi="Times New Roman"/>
          <w:sz w:val="26"/>
          <w:szCs w:val="26"/>
        </w:rPr>
        <w:t>4. august</w:t>
      </w:r>
      <w:r>
        <w:rPr>
          <w:rFonts w:ascii="Times New Roman" w:hAnsi="Times New Roman"/>
          <w:sz w:val="26"/>
          <w:szCs w:val="26"/>
        </w:rPr>
        <w:t xml:space="preserve"> 2017</w:t>
      </w:r>
      <w:bookmarkEnd w:id="3"/>
      <w:r>
        <w:rPr>
          <w:rFonts w:ascii="Times New Roman" w:hAnsi="Times New Roman"/>
          <w:sz w:val="26"/>
          <w:szCs w:val="26"/>
        </w:rPr>
        <w:br/>
      </w:r>
      <w:r>
        <w:rPr>
          <w:rFonts w:ascii="Times New Roman" w:hAnsi="Times New Roman"/>
          <w:sz w:val="18"/>
          <w:szCs w:val="18"/>
        </w:rPr>
        <w:t xml:space="preserve">Sag </w:t>
      </w:r>
      <w:bookmarkStart w:id="4" w:name="sagsnr"/>
      <w:r>
        <w:rPr>
          <w:rFonts w:ascii="Times New Roman" w:hAnsi="Times New Roman"/>
          <w:sz w:val="18"/>
          <w:szCs w:val="18"/>
        </w:rPr>
        <w:t>19-2017-00441</w:t>
      </w:r>
      <w:bookmarkEnd w:id="4"/>
      <w:r>
        <w:rPr>
          <w:rFonts w:ascii="Times New Roman" w:hAnsi="Times New Roman"/>
          <w:sz w:val="18"/>
          <w:szCs w:val="18"/>
        </w:rPr>
        <w:t xml:space="preserve"> – Dok. </w:t>
      </w:r>
      <w:bookmarkStart w:id="5" w:name="Doknr"/>
      <w:proofErr w:type="gramStart"/>
      <w:r>
        <w:rPr>
          <w:rFonts w:ascii="Times New Roman" w:hAnsi="Times New Roman"/>
          <w:sz w:val="18"/>
          <w:szCs w:val="18"/>
        </w:rPr>
        <w:t>330428</w:t>
      </w:r>
      <w:bookmarkEnd w:id="5"/>
      <w:proofErr w:type="gramEnd"/>
      <w:r>
        <w:rPr>
          <w:rFonts w:ascii="Times New Roman" w:hAnsi="Times New Roman"/>
          <w:sz w:val="18"/>
          <w:szCs w:val="18"/>
        </w:rPr>
        <w:t>/</w:t>
      </w:r>
      <w:bookmarkStart w:id="6" w:name="Ansvarlig"/>
      <w:proofErr w:type="spellStart"/>
      <w:r>
        <w:rPr>
          <w:rFonts w:ascii="Times New Roman" w:hAnsi="Times New Roman"/>
          <w:sz w:val="18"/>
          <w:szCs w:val="18"/>
        </w:rPr>
        <w:t>mol_dh</w:t>
      </w:r>
      <w:bookmarkEnd w:id="6"/>
      <w:proofErr w:type="spellEnd"/>
    </w:p>
    <w:p w14:paraId="29381B93" w14:textId="77777777" w:rsidR="00DB3566" w:rsidRPr="00377295" w:rsidRDefault="00DB3566" w:rsidP="00DB3566">
      <w:pPr>
        <w:pStyle w:val="Overskrift1"/>
      </w:pPr>
      <w:bookmarkStart w:id="7" w:name="Titel"/>
      <w:r w:rsidRPr="00484E50">
        <w:rPr>
          <w:color w:val="auto"/>
        </w:rPr>
        <w:t>Høringssvar: Udkast til forslag til taxilov</w:t>
      </w:r>
      <w:bookmarkEnd w:id="7"/>
    </w:p>
    <w:p w14:paraId="6886B197" w14:textId="77777777" w:rsidR="00DB3566" w:rsidRDefault="005D53D3" w:rsidP="00DB3566">
      <w:pPr>
        <w:spacing w:after="100" w:afterAutospacing="1" w:line="240" w:lineRule="auto"/>
        <w:rPr>
          <w:rFonts w:ascii="Times New Roman" w:hAnsi="Times New Roman"/>
          <w:sz w:val="26"/>
          <w:szCs w:val="26"/>
        </w:rPr>
      </w:pPr>
      <w:r>
        <w:rPr>
          <w:rFonts w:ascii="Times New Roman" w:hAnsi="Times New Roman"/>
          <w:sz w:val="26"/>
          <w:szCs w:val="26"/>
        </w:rPr>
        <w:pict w14:anchorId="30D9B7F8">
          <v:rect id="_x0000_i1025" style="width:0;height:1.5pt" o:hralign="center" o:hrstd="t" o:hr="t" fillcolor="#a0a0a0" stroked="f"/>
        </w:pict>
      </w:r>
      <w:r w:rsidR="00DB3566" w:rsidRPr="008F702E">
        <w:rPr>
          <w:rFonts w:ascii="Times New Roman" w:hAnsi="Times New Roman"/>
          <w:sz w:val="26"/>
          <w:szCs w:val="26"/>
        </w:rPr>
        <w:t xml:space="preserve">Danske Handicaporganisationer (DH) har følgende bemærkninger: </w:t>
      </w:r>
    </w:p>
    <w:p w14:paraId="1257C9DF" w14:textId="77777777" w:rsidR="00DB3566" w:rsidRPr="00484E50" w:rsidRDefault="00DB3566" w:rsidP="00DB3566">
      <w:pPr>
        <w:pStyle w:val="Overskrift2"/>
        <w:rPr>
          <w:color w:val="auto"/>
        </w:rPr>
      </w:pPr>
      <w:r w:rsidRPr="00484E50">
        <w:rPr>
          <w:color w:val="auto"/>
        </w:rPr>
        <w:t>Vedr. udbud af storvogne med lift</w:t>
      </w:r>
    </w:p>
    <w:p w14:paraId="4CE82596" w14:textId="77777777" w:rsidR="00DB3566" w:rsidRDefault="00DB3566" w:rsidP="00DB3566">
      <w:pPr>
        <w:spacing w:after="100" w:afterAutospacing="1" w:line="240" w:lineRule="auto"/>
        <w:rPr>
          <w:rFonts w:ascii="Times New Roman" w:hAnsi="Times New Roman"/>
          <w:sz w:val="26"/>
          <w:szCs w:val="26"/>
        </w:rPr>
      </w:pPr>
      <w:r>
        <w:rPr>
          <w:rFonts w:ascii="Times New Roman" w:hAnsi="Times New Roman"/>
          <w:sz w:val="26"/>
          <w:szCs w:val="26"/>
        </w:rPr>
        <w:t>Et af målene i den politiske aftale om Modernisering af taxaloven er at øge udbuddet af storvogne med lift og hermed sikre lige muligheder for taxakørsel for mennesker med handicap i kørestol. Der er i dag store forskelle på, hvor det er muligt at tage en taxa, når man har brug for en bil med lift.</w:t>
      </w:r>
      <w:r>
        <w:rPr>
          <w:rFonts w:ascii="Times New Roman" w:hAnsi="Times New Roman"/>
          <w:sz w:val="26"/>
          <w:szCs w:val="26"/>
        </w:rPr>
        <w:br/>
        <w:t xml:space="preserve">DH ser det derfor som positivt, at man i § 4 i lovudkastet foreslår en tilladelse til erhvervsmæssig persontransport, der både kan anvendes til kørsel for en offentlig myndighed og taxakørsel. Samme tilladelse til begge dele giver mulighed for, at vogne med lift, der bruges til handicapkørsel også kan benyttes til taxakørsel, såfremt vognen er indrettet hertil. </w:t>
      </w:r>
      <w:r>
        <w:rPr>
          <w:rFonts w:ascii="Times New Roman" w:hAnsi="Times New Roman"/>
          <w:sz w:val="26"/>
          <w:szCs w:val="26"/>
        </w:rPr>
        <w:br/>
        <w:t xml:space="preserve">Vi mener dog også, der er behov for at monitorere udbuddet af storvogne med lift for efter en periode at evaluere, om det reelt øger udbuddet at have en og samme tilladelse. </w:t>
      </w:r>
    </w:p>
    <w:p w14:paraId="00F6C077" w14:textId="77777777" w:rsidR="00DB3566" w:rsidRPr="00484E50" w:rsidRDefault="00DB3566" w:rsidP="00DB3566">
      <w:pPr>
        <w:pStyle w:val="Overskrift2"/>
        <w:rPr>
          <w:color w:val="auto"/>
        </w:rPr>
      </w:pPr>
      <w:r w:rsidRPr="00484E50">
        <w:rPr>
          <w:color w:val="auto"/>
        </w:rPr>
        <w:t>Ligestilling i forhold til pris</w:t>
      </w:r>
    </w:p>
    <w:p w14:paraId="154247F6" w14:textId="77777777" w:rsidR="00DB3566" w:rsidRDefault="00DB3566" w:rsidP="00DB3566">
      <w:pPr>
        <w:spacing w:after="100" w:afterAutospacing="1" w:line="240" w:lineRule="auto"/>
        <w:rPr>
          <w:rFonts w:ascii="Times New Roman" w:hAnsi="Times New Roman"/>
          <w:sz w:val="26"/>
          <w:szCs w:val="26"/>
        </w:rPr>
      </w:pPr>
      <w:r>
        <w:rPr>
          <w:rFonts w:ascii="Times New Roman" w:hAnsi="Times New Roman"/>
          <w:sz w:val="26"/>
          <w:szCs w:val="26"/>
        </w:rPr>
        <w:t>Vi har med glæde noteret os, at der i § 21 stk. 5 står, at man ikke må opkræve tillægsydelser for medbragte kørestole, førerhunde o. lign. Det er vigtigt at sikre, at mennesker med handicap i kørestol ligestilles med andre i forhold til både udbud af taxa og pris for taxituren. Derfor mener vi, at der er behov for at præcisere, at der ikke må opkræves tillægsydelser for brug af lift i storvogn eller brug af storvogn, hvor der ikke er tale om flere end 4 personer i vognen. Erfaringer fra den nuværende lovgivning og praksis viser, at der er behov for at dette. I Betænkning nr. 1542 fra udvalg om erhvervsmæssig befordring i personbiler skriver udvalget følgende: ”</w:t>
      </w:r>
      <w:r w:rsidRPr="00D9475A">
        <w:rPr>
          <w:rFonts w:ascii="Times New Roman" w:hAnsi="Times New Roman"/>
          <w:bCs/>
          <w:sz w:val="26"/>
          <w:szCs w:val="26"/>
        </w:rPr>
        <w:t>Der fastsættes typisk forhøjede takster for kørsel i taxier indrettet til mere end fire passagerer eller for kørsel i større taxier med særlig indretninger og udstyr, f.eks. lift, som er særligt indrettede til befordring af kørestole.</w:t>
      </w:r>
      <w:r>
        <w:rPr>
          <w:rFonts w:ascii="Times New Roman" w:hAnsi="Times New Roman"/>
          <w:bCs/>
          <w:sz w:val="26"/>
          <w:szCs w:val="26"/>
        </w:rPr>
        <w:t>”</w:t>
      </w:r>
    </w:p>
    <w:p w14:paraId="2ACF5AB9" w14:textId="77777777" w:rsidR="00DB3566" w:rsidRPr="00484E50" w:rsidRDefault="00DB3566" w:rsidP="00DB3566">
      <w:pPr>
        <w:pStyle w:val="Overskrift2"/>
        <w:rPr>
          <w:color w:val="auto"/>
        </w:rPr>
      </w:pPr>
      <w:r w:rsidRPr="00484E50">
        <w:rPr>
          <w:color w:val="auto"/>
        </w:rPr>
        <w:t xml:space="preserve">Medringning af førerhund og servicehund </w:t>
      </w:r>
    </w:p>
    <w:p w14:paraId="6FD82C94" w14:textId="6EAC467C" w:rsidR="00DB3566" w:rsidRDefault="00DB3566" w:rsidP="00DB3566">
      <w:pPr>
        <w:spacing w:after="100" w:afterAutospacing="1" w:line="240" w:lineRule="auto"/>
        <w:rPr>
          <w:rFonts w:ascii="Times New Roman" w:hAnsi="Times New Roman"/>
          <w:sz w:val="26"/>
          <w:szCs w:val="26"/>
        </w:rPr>
      </w:pPr>
      <w:r>
        <w:rPr>
          <w:rFonts w:ascii="Times New Roman" w:hAnsi="Times New Roman"/>
          <w:sz w:val="26"/>
          <w:szCs w:val="26"/>
        </w:rPr>
        <w:t>Som nævnt ovenfor står der i § 21 stk. 5, at man ikke må opkræve tillægsydelser for medbragte kørestole, førerhunde o. lign., hvilket er positivt.  Vi mener, at der desuden skal specificeres i en bekendtgørelse, at taxachaufføren har pligt til at medtage førerhund og servicehund, medmindre dette vil være til gene for førerens helbred. Det vil sige en videreførelse af nuværende formulering med tilføjelse af ”servicehund”</w:t>
      </w:r>
      <w:r w:rsidR="00BF25A6">
        <w:rPr>
          <w:rFonts w:ascii="Times New Roman" w:hAnsi="Times New Roman"/>
          <w:sz w:val="26"/>
          <w:szCs w:val="26"/>
        </w:rPr>
        <w:t xml:space="preserve"> (hunde uddannet til </w:t>
      </w:r>
      <w:r w:rsidR="00BF25A6">
        <w:rPr>
          <w:rFonts w:ascii="Times New Roman" w:hAnsi="Times New Roman"/>
          <w:sz w:val="26"/>
          <w:szCs w:val="26"/>
        </w:rPr>
        <w:lastRenderedPageBreak/>
        <w:t>at assistere personer med bevægel</w:t>
      </w:r>
      <w:r w:rsidR="00D02CD1">
        <w:rPr>
          <w:rFonts w:ascii="Times New Roman" w:hAnsi="Times New Roman"/>
          <w:sz w:val="26"/>
          <w:szCs w:val="26"/>
        </w:rPr>
        <w:t>seshandicap med tekniske hjælpefunktioner</w:t>
      </w:r>
      <w:r w:rsidR="00BF25A6">
        <w:rPr>
          <w:rFonts w:ascii="Times New Roman" w:hAnsi="Times New Roman"/>
          <w:sz w:val="26"/>
          <w:szCs w:val="26"/>
        </w:rPr>
        <w:t>)</w:t>
      </w:r>
      <w:r>
        <w:rPr>
          <w:rFonts w:ascii="Times New Roman" w:hAnsi="Times New Roman"/>
          <w:sz w:val="26"/>
          <w:szCs w:val="26"/>
        </w:rPr>
        <w:t xml:space="preserve">, </w:t>
      </w:r>
      <w:r w:rsidR="00E72E8F">
        <w:rPr>
          <w:rFonts w:ascii="Times New Roman" w:hAnsi="Times New Roman"/>
          <w:sz w:val="26"/>
          <w:szCs w:val="26"/>
        </w:rPr>
        <w:t xml:space="preserve">dvs. </w:t>
      </w:r>
      <w:r>
        <w:rPr>
          <w:rFonts w:ascii="Times New Roman" w:hAnsi="Times New Roman"/>
          <w:sz w:val="26"/>
          <w:szCs w:val="26"/>
        </w:rPr>
        <w:t>som det står i nuværende bekendtgørelse (BEK nr. 405 af 08/05/2012, § 35 stk. 2). Der er desværre i dag flere eksempler på taxachauffører, der ikke vil tage førerhunde med, hvorfor der stadig er behov for denne formulering.</w:t>
      </w:r>
      <w:r w:rsidR="00E72E8F">
        <w:rPr>
          <w:rFonts w:ascii="Times New Roman" w:hAnsi="Times New Roman"/>
          <w:sz w:val="26"/>
          <w:szCs w:val="26"/>
        </w:rPr>
        <w:t xml:space="preserve"> </w:t>
      </w:r>
      <w:r w:rsidR="00D02CD1">
        <w:rPr>
          <w:rFonts w:ascii="Times New Roman" w:hAnsi="Times New Roman"/>
          <w:sz w:val="26"/>
          <w:szCs w:val="26"/>
        </w:rPr>
        <w:t xml:space="preserve">Derfor mener vi også, der er behov for at chaufføren kan dokumentere helbredsgener ved lægeattest eller lignende. Samtidig mener vi, at det skal være muligt at bestille en taxa, der er fri for dyrehår, hvis man som taxapassager er allergisk for dyrehår. </w:t>
      </w:r>
    </w:p>
    <w:p w14:paraId="53332941" w14:textId="77777777" w:rsidR="00DB3566" w:rsidRPr="00484E50" w:rsidRDefault="00DB3566" w:rsidP="00DB3566">
      <w:pPr>
        <w:pStyle w:val="Overskrift2"/>
        <w:rPr>
          <w:color w:val="auto"/>
        </w:rPr>
      </w:pPr>
      <w:r w:rsidRPr="00484E50">
        <w:rPr>
          <w:color w:val="auto"/>
        </w:rPr>
        <w:t>Fortrinsadgang</w:t>
      </w:r>
    </w:p>
    <w:p w14:paraId="6CC29207" w14:textId="77777777" w:rsidR="00DB3566" w:rsidRPr="00675514" w:rsidRDefault="00DB3566" w:rsidP="00DB3566">
      <w:pPr>
        <w:spacing w:after="100" w:afterAutospacing="1" w:line="240" w:lineRule="auto"/>
        <w:rPr>
          <w:rFonts w:ascii="Times New Roman" w:hAnsi="Times New Roman"/>
          <w:sz w:val="26"/>
          <w:szCs w:val="26"/>
        </w:rPr>
      </w:pPr>
      <w:r>
        <w:rPr>
          <w:rFonts w:ascii="Times New Roman" w:hAnsi="Times New Roman"/>
          <w:sz w:val="26"/>
          <w:szCs w:val="26"/>
        </w:rPr>
        <w:t xml:space="preserve">Ifølge den nuværende lovgivning skal ansøgninger fra personer med handicap behandles på grundlag om kompensation til handicappede i erhverv m.v. </w:t>
      </w:r>
      <w:r w:rsidRPr="00675514">
        <w:rPr>
          <w:rFonts w:ascii="Times New Roman" w:hAnsi="Times New Roman"/>
          <w:sz w:val="26"/>
          <w:szCs w:val="26"/>
        </w:rPr>
        <w:t xml:space="preserve">(BEK </w:t>
      </w:r>
      <w:proofErr w:type="spellStart"/>
      <w:r w:rsidRPr="00675514">
        <w:rPr>
          <w:rFonts w:ascii="Times New Roman" w:hAnsi="Times New Roman"/>
          <w:sz w:val="26"/>
          <w:szCs w:val="26"/>
        </w:rPr>
        <w:t>nr</w:t>
      </w:r>
      <w:proofErr w:type="spellEnd"/>
      <w:r w:rsidRPr="00675514">
        <w:rPr>
          <w:rFonts w:ascii="Times New Roman" w:hAnsi="Times New Roman"/>
          <w:sz w:val="26"/>
          <w:szCs w:val="26"/>
        </w:rPr>
        <w:t xml:space="preserve"> 405 af 08/05/2012</w:t>
      </w:r>
      <w:proofErr w:type="gramStart"/>
      <w:r w:rsidRPr="00675514">
        <w:rPr>
          <w:rFonts w:ascii="Times New Roman" w:hAnsi="Times New Roman"/>
          <w:sz w:val="26"/>
          <w:szCs w:val="26"/>
        </w:rPr>
        <w:t xml:space="preserve"> §11</w:t>
      </w:r>
      <w:proofErr w:type="gramEnd"/>
      <w:r w:rsidRPr="00675514">
        <w:rPr>
          <w:rFonts w:ascii="Times New Roman" w:hAnsi="Times New Roman"/>
          <w:sz w:val="26"/>
          <w:szCs w:val="26"/>
        </w:rPr>
        <w:t xml:space="preserve"> stk. 2)</w:t>
      </w:r>
      <w:r>
        <w:rPr>
          <w:rFonts w:ascii="Times New Roman" w:hAnsi="Times New Roman"/>
          <w:sz w:val="26"/>
          <w:szCs w:val="26"/>
        </w:rPr>
        <w:t>. Vi mener, dette skal bevares i fremtidig taxalovning.</w:t>
      </w:r>
    </w:p>
    <w:p w14:paraId="7F691A90" w14:textId="77777777" w:rsidR="00DB3566" w:rsidRPr="00484E50" w:rsidRDefault="00DB3566" w:rsidP="00DB3566">
      <w:pPr>
        <w:pStyle w:val="Overskrift2"/>
        <w:rPr>
          <w:color w:val="auto"/>
        </w:rPr>
      </w:pPr>
      <w:r w:rsidRPr="00484E50">
        <w:rPr>
          <w:color w:val="auto"/>
        </w:rPr>
        <w:t>Uddannelse af chauffører</w:t>
      </w:r>
    </w:p>
    <w:p w14:paraId="2E645433" w14:textId="77777777" w:rsidR="00D02CD1" w:rsidRDefault="00DB3566" w:rsidP="00DB3566">
      <w:pPr>
        <w:spacing w:after="100" w:afterAutospacing="1" w:line="240" w:lineRule="auto"/>
        <w:rPr>
          <w:rFonts w:ascii="Times New Roman" w:hAnsi="Times New Roman"/>
          <w:sz w:val="26"/>
          <w:szCs w:val="26"/>
        </w:rPr>
      </w:pPr>
      <w:r>
        <w:rPr>
          <w:rFonts w:ascii="Times New Roman" w:hAnsi="Times New Roman"/>
          <w:sz w:val="26"/>
          <w:szCs w:val="26"/>
        </w:rPr>
        <w:t>Forslag til taxilov beholder krav om, at chauffører skal have gennemført og bestået et kvalifikationskursus hvor bl.a. befordring af handicappede indgår (</w:t>
      </w:r>
      <w:r w:rsidRPr="00675514">
        <w:rPr>
          <w:rFonts w:ascii="Times New Roman" w:hAnsi="Times New Roman"/>
          <w:sz w:val="26"/>
          <w:szCs w:val="26"/>
        </w:rPr>
        <w:t>BEK nr. 405 af 08/05/2012, § 32, stk. 1, nr. 1, bilag 2, 5.1)</w:t>
      </w:r>
      <w:r>
        <w:rPr>
          <w:rFonts w:ascii="Times New Roman" w:hAnsi="Times New Roman"/>
          <w:sz w:val="26"/>
          <w:szCs w:val="26"/>
        </w:rPr>
        <w:t>.</w:t>
      </w:r>
      <w:r w:rsidR="00D02CD1">
        <w:rPr>
          <w:rFonts w:ascii="Times New Roman" w:hAnsi="Times New Roman"/>
          <w:sz w:val="26"/>
          <w:szCs w:val="26"/>
        </w:rPr>
        <w:t xml:space="preserve"> DH mener, at pensum for kvalifikationsuddannelsen skal fastsættes ved en bekendtgørelse. </w:t>
      </w:r>
      <w:r>
        <w:rPr>
          <w:rFonts w:ascii="Times New Roman" w:hAnsi="Times New Roman"/>
          <w:sz w:val="26"/>
          <w:szCs w:val="26"/>
        </w:rPr>
        <w:t xml:space="preserve"> </w:t>
      </w:r>
    </w:p>
    <w:p w14:paraId="0544058D" w14:textId="493F36FA" w:rsidR="006A4F35" w:rsidRDefault="00D02CD1" w:rsidP="00DB3566">
      <w:pPr>
        <w:spacing w:after="100" w:afterAutospacing="1" w:line="240" w:lineRule="auto"/>
        <w:rPr>
          <w:rFonts w:ascii="Times New Roman" w:hAnsi="Times New Roman"/>
          <w:sz w:val="26"/>
          <w:szCs w:val="26"/>
        </w:rPr>
      </w:pPr>
      <w:r>
        <w:rPr>
          <w:rFonts w:ascii="Times New Roman" w:hAnsi="Times New Roman"/>
          <w:sz w:val="26"/>
          <w:szCs w:val="26"/>
        </w:rPr>
        <w:t xml:space="preserve">Det er positivt, at man i lovforslaget udvider </w:t>
      </w:r>
      <w:r w:rsidR="008B74EE">
        <w:rPr>
          <w:rFonts w:ascii="Times New Roman" w:hAnsi="Times New Roman"/>
          <w:sz w:val="26"/>
          <w:szCs w:val="26"/>
        </w:rPr>
        <w:t>kvalifikationskurset</w:t>
      </w:r>
      <w:r>
        <w:rPr>
          <w:rFonts w:ascii="Times New Roman" w:hAnsi="Times New Roman"/>
          <w:sz w:val="26"/>
          <w:szCs w:val="26"/>
        </w:rPr>
        <w:t xml:space="preserve"> fra 6 dage til to uger.</w:t>
      </w:r>
      <w:r w:rsidR="008B74EE">
        <w:rPr>
          <w:rFonts w:ascii="Times New Roman" w:hAnsi="Times New Roman"/>
          <w:sz w:val="26"/>
          <w:szCs w:val="26"/>
        </w:rPr>
        <w:t xml:space="preserve"> DH mener, at </w:t>
      </w:r>
      <w:r w:rsidR="00DB3566">
        <w:rPr>
          <w:rFonts w:ascii="Times New Roman" w:hAnsi="Times New Roman"/>
          <w:sz w:val="26"/>
          <w:szCs w:val="26"/>
        </w:rPr>
        <w:t>uddannelsen</w:t>
      </w:r>
      <w:r w:rsidR="008B74EE">
        <w:rPr>
          <w:rFonts w:ascii="Times New Roman" w:hAnsi="Times New Roman"/>
          <w:sz w:val="26"/>
          <w:szCs w:val="26"/>
        </w:rPr>
        <w:t xml:space="preserve"> derfor skal udvides</w:t>
      </w:r>
      <w:r w:rsidR="00DB3566">
        <w:rPr>
          <w:rFonts w:ascii="Times New Roman" w:hAnsi="Times New Roman"/>
          <w:sz w:val="26"/>
          <w:szCs w:val="26"/>
        </w:rPr>
        <w:t xml:space="preserve"> i forhold til </w:t>
      </w:r>
      <w:r w:rsidR="008B74EE">
        <w:rPr>
          <w:rFonts w:ascii="Times New Roman" w:hAnsi="Times New Roman"/>
          <w:sz w:val="26"/>
          <w:szCs w:val="26"/>
        </w:rPr>
        <w:t xml:space="preserve">viden om </w:t>
      </w:r>
      <w:r w:rsidR="00DB3566">
        <w:rPr>
          <w:rFonts w:ascii="Times New Roman" w:hAnsi="Times New Roman"/>
          <w:sz w:val="26"/>
          <w:szCs w:val="26"/>
        </w:rPr>
        <w:t>befordring af mennesker me</w:t>
      </w:r>
      <w:r w:rsidR="008B74EE">
        <w:rPr>
          <w:rFonts w:ascii="Times New Roman" w:hAnsi="Times New Roman"/>
          <w:sz w:val="26"/>
          <w:szCs w:val="26"/>
        </w:rPr>
        <w:t xml:space="preserve">d handicap. </w:t>
      </w:r>
      <w:r w:rsidR="006A4F35" w:rsidRPr="006A4F35">
        <w:rPr>
          <w:rFonts w:ascii="Times New Roman" w:hAnsi="Times New Roman"/>
          <w:sz w:val="26"/>
          <w:szCs w:val="26"/>
        </w:rPr>
        <w:t xml:space="preserve"> </w:t>
      </w:r>
      <w:r w:rsidR="006A4F35">
        <w:rPr>
          <w:rFonts w:ascii="Times New Roman" w:hAnsi="Times New Roman"/>
          <w:sz w:val="26"/>
          <w:szCs w:val="26"/>
        </w:rPr>
        <w:t>D</w:t>
      </w:r>
      <w:r w:rsidR="006A4F35" w:rsidRPr="006A4F35">
        <w:rPr>
          <w:rFonts w:ascii="Times New Roman" w:hAnsi="Times New Roman"/>
          <w:sz w:val="26"/>
          <w:szCs w:val="26"/>
        </w:rPr>
        <w:t>et</w:t>
      </w:r>
      <w:r w:rsidR="006A4F35">
        <w:rPr>
          <w:rFonts w:ascii="Times New Roman" w:hAnsi="Times New Roman"/>
          <w:sz w:val="26"/>
          <w:szCs w:val="26"/>
        </w:rPr>
        <w:t xml:space="preserve"> er</w:t>
      </w:r>
      <w:r w:rsidR="006A4F35" w:rsidRPr="006A4F35">
        <w:rPr>
          <w:rFonts w:ascii="Times New Roman" w:hAnsi="Times New Roman"/>
          <w:sz w:val="26"/>
          <w:szCs w:val="26"/>
        </w:rPr>
        <w:t xml:space="preserve"> vigtigt, at indholdet ikke blot skal vedrøre</w:t>
      </w:r>
      <w:r w:rsidR="006A4F35">
        <w:rPr>
          <w:rFonts w:ascii="Times New Roman" w:hAnsi="Times New Roman"/>
          <w:sz w:val="26"/>
          <w:szCs w:val="26"/>
        </w:rPr>
        <w:t>r</w:t>
      </w:r>
      <w:r w:rsidR="006A4F35" w:rsidRPr="006A4F35">
        <w:rPr>
          <w:rFonts w:ascii="Times New Roman" w:hAnsi="Times New Roman"/>
          <w:sz w:val="26"/>
          <w:szCs w:val="26"/>
        </w:rPr>
        <w:t xml:space="preserve"> de mere tekniske aspekter af at bistå personer med handicap og håndtere eventuelle hjælpemidler, men også omfatte</w:t>
      </w:r>
      <w:r w:rsidR="003260D6">
        <w:rPr>
          <w:rFonts w:ascii="Times New Roman" w:hAnsi="Times New Roman"/>
          <w:sz w:val="26"/>
          <w:szCs w:val="26"/>
        </w:rPr>
        <w:t>r</w:t>
      </w:r>
      <w:r w:rsidR="006A4F35" w:rsidRPr="006A4F35">
        <w:rPr>
          <w:rFonts w:ascii="Times New Roman" w:hAnsi="Times New Roman"/>
          <w:sz w:val="26"/>
          <w:szCs w:val="26"/>
        </w:rPr>
        <w:t xml:space="preserve"> spørgsmål af mere etisk og holdningsmæssig art i overensstemmelse med principper om forbud mod diskrimination og sikring af lige muligheder med andre borgere til bl.a. mobilitet i overensstemmelse med principperne i </w:t>
      </w:r>
      <w:proofErr w:type="spellStart"/>
      <w:r w:rsidR="006A4F35" w:rsidRPr="006A4F35">
        <w:rPr>
          <w:rFonts w:ascii="Times New Roman" w:hAnsi="Times New Roman"/>
          <w:sz w:val="26"/>
          <w:szCs w:val="26"/>
        </w:rPr>
        <w:t>FNs</w:t>
      </w:r>
      <w:proofErr w:type="spellEnd"/>
      <w:r w:rsidR="006A4F35" w:rsidRPr="006A4F35">
        <w:rPr>
          <w:rFonts w:ascii="Times New Roman" w:hAnsi="Times New Roman"/>
          <w:sz w:val="26"/>
          <w:szCs w:val="26"/>
        </w:rPr>
        <w:t xml:space="preserve"> ha</w:t>
      </w:r>
      <w:r w:rsidR="006A4F35">
        <w:rPr>
          <w:rFonts w:ascii="Times New Roman" w:hAnsi="Times New Roman"/>
          <w:sz w:val="26"/>
          <w:szCs w:val="26"/>
        </w:rPr>
        <w:t>ndicapkonvention, som Danmark</w:t>
      </w:r>
      <w:r w:rsidR="006A4F35" w:rsidRPr="006A4F35">
        <w:rPr>
          <w:rFonts w:ascii="Times New Roman" w:hAnsi="Times New Roman"/>
          <w:sz w:val="26"/>
          <w:szCs w:val="26"/>
        </w:rPr>
        <w:t xml:space="preserve"> har ratificeret.</w:t>
      </w:r>
    </w:p>
    <w:p w14:paraId="20AA8457" w14:textId="08B67537" w:rsidR="00DB3566" w:rsidRDefault="008B74EE" w:rsidP="00DB3566">
      <w:pPr>
        <w:spacing w:after="100" w:afterAutospacing="1" w:line="240" w:lineRule="auto"/>
        <w:rPr>
          <w:rFonts w:ascii="Times New Roman" w:hAnsi="Times New Roman"/>
          <w:sz w:val="26"/>
          <w:szCs w:val="26"/>
        </w:rPr>
      </w:pPr>
      <w:r>
        <w:rPr>
          <w:rFonts w:ascii="Times New Roman" w:hAnsi="Times New Roman"/>
          <w:sz w:val="26"/>
          <w:szCs w:val="26"/>
        </w:rPr>
        <w:t xml:space="preserve">DH mener, der samtidig </w:t>
      </w:r>
      <w:r w:rsidR="00DB3566">
        <w:rPr>
          <w:rFonts w:ascii="Times New Roman" w:hAnsi="Times New Roman"/>
          <w:sz w:val="26"/>
          <w:szCs w:val="26"/>
        </w:rPr>
        <w:t xml:space="preserve">er behov for at få justeret kvalifikationskurset i forhold til også at uddanne chaufførerne i befordring af børn med handicap. </w:t>
      </w:r>
      <w:r>
        <w:rPr>
          <w:rFonts w:ascii="Times New Roman" w:hAnsi="Times New Roman"/>
          <w:sz w:val="26"/>
          <w:szCs w:val="26"/>
        </w:rPr>
        <w:t>DH foreslår, at c</w:t>
      </w:r>
      <w:r w:rsidR="00DB3566">
        <w:rPr>
          <w:rFonts w:ascii="Times New Roman" w:hAnsi="Times New Roman"/>
          <w:sz w:val="26"/>
          <w:szCs w:val="26"/>
        </w:rPr>
        <w:t xml:space="preserve">haufførerne skal </w:t>
      </w:r>
      <w:r>
        <w:rPr>
          <w:rFonts w:ascii="Times New Roman" w:hAnsi="Times New Roman"/>
          <w:sz w:val="26"/>
          <w:szCs w:val="26"/>
        </w:rPr>
        <w:t xml:space="preserve">forpligtes til at gennemføre </w:t>
      </w:r>
      <w:r w:rsidR="00DB3566">
        <w:rPr>
          <w:rFonts w:ascii="Times New Roman" w:hAnsi="Times New Roman"/>
          <w:sz w:val="26"/>
          <w:szCs w:val="26"/>
        </w:rPr>
        <w:t>et</w:t>
      </w:r>
      <w:r w:rsidR="00DB3566" w:rsidRPr="007E28D2">
        <w:rPr>
          <w:rFonts w:ascii="CentraleSans" w:hAnsi="CentraleSans" w:cs="Helvetica"/>
          <w:color w:val="333333"/>
        </w:rPr>
        <w:t xml:space="preserve"> </w:t>
      </w:r>
      <w:r w:rsidR="00DB3566" w:rsidRPr="007E28D2">
        <w:rPr>
          <w:rFonts w:ascii="Times New Roman" w:hAnsi="Times New Roman"/>
          <w:sz w:val="26"/>
          <w:szCs w:val="26"/>
        </w:rPr>
        <w:t xml:space="preserve">kompetencegivende kursus i kørsel med </w:t>
      </w:r>
      <w:r w:rsidR="00DB3566">
        <w:rPr>
          <w:rFonts w:ascii="Times New Roman" w:hAnsi="Times New Roman"/>
          <w:sz w:val="26"/>
          <w:szCs w:val="26"/>
        </w:rPr>
        <w:t>børn</w:t>
      </w:r>
      <w:r w:rsidR="00DB3566" w:rsidRPr="007E28D2">
        <w:rPr>
          <w:rFonts w:ascii="Times New Roman" w:hAnsi="Times New Roman"/>
          <w:sz w:val="26"/>
          <w:szCs w:val="26"/>
        </w:rPr>
        <w:t xml:space="preserve"> med handicap</w:t>
      </w:r>
      <w:r w:rsidR="00DB3566">
        <w:rPr>
          <w:rFonts w:ascii="Times New Roman" w:hAnsi="Times New Roman"/>
          <w:sz w:val="26"/>
          <w:szCs w:val="26"/>
        </w:rPr>
        <w:t>. Dette er vigtigt generelt, men også for at kunne varetage den offentlige ydelse skolebuskørsel, som en kommune varetager med hjemmel i § 26 i lov om folkeskolen. Vi har eksempler på, at h</w:t>
      </w:r>
      <w:r w:rsidR="00DB3566" w:rsidRPr="007E28D2">
        <w:rPr>
          <w:rFonts w:ascii="Times New Roman" w:hAnsi="Times New Roman"/>
          <w:sz w:val="26"/>
          <w:szCs w:val="26"/>
        </w:rPr>
        <w:t>andicapkørslen af børn til og fra specialtilbud og fritidsordning fungerer dårligt i mange kommuner</w:t>
      </w:r>
      <w:r w:rsidR="00DB3566">
        <w:rPr>
          <w:rFonts w:ascii="Times New Roman" w:hAnsi="Times New Roman"/>
          <w:sz w:val="26"/>
          <w:szCs w:val="26"/>
        </w:rPr>
        <w:t>. Dette påvirker både børnene og forældrene til børnene. En stor del a</w:t>
      </w:r>
      <w:r w:rsidR="009E4C81">
        <w:rPr>
          <w:rFonts w:ascii="Times New Roman" w:hAnsi="Times New Roman"/>
          <w:sz w:val="26"/>
          <w:szCs w:val="26"/>
        </w:rPr>
        <w:t xml:space="preserve">f dette vil kunne ændres ved at </w:t>
      </w:r>
      <w:r w:rsidR="00DB3566">
        <w:rPr>
          <w:rFonts w:ascii="Times New Roman" w:hAnsi="Times New Roman"/>
          <w:sz w:val="26"/>
          <w:szCs w:val="26"/>
        </w:rPr>
        <w:t>sikre den rette undervisning af de chauffører, der kører skolebuskørsel</w:t>
      </w:r>
      <w:r w:rsidR="00DB3566" w:rsidRPr="007E28D2">
        <w:rPr>
          <w:rFonts w:ascii="Times New Roman" w:hAnsi="Times New Roman"/>
          <w:sz w:val="26"/>
          <w:szCs w:val="26"/>
        </w:rPr>
        <w:t xml:space="preserve">. </w:t>
      </w:r>
    </w:p>
    <w:p w14:paraId="48A3BF9E" w14:textId="77777777" w:rsidR="00DB3566" w:rsidRPr="00484E50" w:rsidRDefault="00DB3566" w:rsidP="00DB3566">
      <w:pPr>
        <w:pStyle w:val="Overskrift2"/>
        <w:rPr>
          <w:color w:val="auto"/>
        </w:rPr>
      </w:pPr>
      <w:r>
        <w:rPr>
          <w:color w:val="auto"/>
        </w:rPr>
        <w:t>Taxibetjening i landdistrikterne</w:t>
      </w:r>
    </w:p>
    <w:p w14:paraId="4CFAEB36" w14:textId="77777777" w:rsidR="00DB3566" w:rsidRDefault="00DB3566" w:rsidP="00DB3566">
      <w:pPr>
        <w:spacing w:after="100" w:afterAutospacing="1" w:line="240" w:lineRule="auto"/>
        <w:rPr>
          <w:rFonts w:ascii="Times New Roman" w:hAnsi="Times New Roman"/>
          <w:sz w:val="26"/>
          <w:szCs w:val="26"/>
        </w:rPr>
      </w:pPr>
      <w:r>
        <w:rPr>
          <w:rFonts w:ascii="Times New Roman" w:hAnsi="Times New Roman"/>
          <w:sz w:val="26"/>
          <w:szCs w:val="26"/>
        </w:rPr>
        <w:t>Der er i den politiske aftale om Modernisering af taxaloven også fokus på at sikre taxibetjening i landdistrikterne. Dette er også er vigtigt for personer med handicap, der i nogle tilfælde ikke har anden form for kørsel til rådighed på grund af manglende kollektiv transport eller utilgængelig kollektiv transport.</w:t>
      </w:r>
      <w:r>
        <w:rPr>
          <w:rFonts w:ascii="Times New Roman" w:hAnsi="Times New Roman"/>
          <w:sz w:val="26"/>
          <w:szCs w:val="26"/>
        </w:rPr>
        <w:br/>
      </w:r>
      <w:r>
        <w:rPr>
          <w:rFonts w:ascii="Times New Roman" w:hAnsi="Times New Roman"/>
          <w:sz w:val="26"/>
          <w:szCs w:val="26"/>
        </w:rPr>
        <w:lastRenderedPageBreak/>
        <w:t>DH mener derfor, der er behov for at monitorere om de tiltag, der iværksættes i bl.a. §§6 og 29 er nok til at sikre bedre taxibetjening i landdistrikterne.</w:t>
      </w:r>
    </w:p>
    <w:p w14:paraId="5D0A1A43" w14:textId="1401C7C3" w:rsidR="00EC7874" w:rsidRDefault="009F7E4E" w:rsidP="009F7E4E">
      <w:pPr>
        <w:pStyle w:val="Overskrift2"/>
        <w:rPr>
          <w:color w:val="auto"/>
        </w:rPr>
      </w:pPr>
      <w:r>
        <w:rPr>
          <w:color w:val="auto"/>
        </w:rPr>
        <w:t>Bestilling af taxa</w:t>
      </w:r>
    </w:p>
    <w:p w14:paraId="548689CE" w14:textId="5A08961D" w:rsidR="009F7E4E" w:rsidRPr="00E54F2F" w:rsidRDefault="00E72E8F" w:rsidP="006A4F35">
      <w:pPr>
        <w:spacing w:after="100" w:afterAutospacing="1" w:line="240" w:lineRule="auto"/>
        <w:rPr>
          <w:rFonts w:ascii="Times New Roman" w:hAnsi="Times New Roman"/>
          <w:sz w:val="26"/>
          <w:szCs w:val="26"/>
        </w:rPr>
      </w:pPr>
      <w:r>
        <w:rPr>
          <w:rFonts w:ascii="Times New Roman" w:hAnsi="Times New Roman"/>
          <w:sz w:val="26"/>
          <w:szCs w:val="26"/>
        </w:rPr>
        <w:t>Det er vigtigt, at det også er muligt for mennesker med handicap at bestille t</w:t>
      </w:r>
      <w:r w:rsidR="00E54F2F">
        <w:rPr>
          <w:rFonts w:ascii="Times New Roman" w:hAnsi="Times New Roman"/>
          <w:sz w:val="26"/>
          <w:szCs w:val="26"/>
        </w:rPr>
        <w:t>axa. Derfor skal kørselskontorer</w:t>
      </w:r>
      <w:r>
        <w:rPr>
          <w:rFonts w:ascii="Times New Roman" w:hAnsi="Times New Roman"/>
          <w:sz w:val="26"/>
          <w:szCs w:val="26"/>
        </w:rPr>
        <w:t xml:space="preserve">nes hjemmesider og mobilapplikationer leve op til tilgængelighedskrav for personer med handicap. Dette er især vigtigt, hvor </w:t>
      </w:r>
      <w:r w:rsidR="009F7E4E" w:rsidRPr="009F7E4E">
        <w:rPr>
          <w:rFonts w:ascii="Times New Roman" w:hAnsi="Times New Roman"/>
          <w:sz w:val="26"/>
          <w:szCs w:val="26"/>
        </w:rPr>
        <w:t>det ikke er muligt at kunne bestille taxa telefonisk, men kun via en taxa-app</w:t>
      </w:r>
      <w:r>
        <w:rPr>
          <w:rFonts w:ascii="Times New Roman" w:hAnsi="Times New Roman"/>
          <w:sz w:val="26"/>
          <w:szCs w:val="26"/>
        </w:rPr>
        <w:t xml:space="preserve">likation til mobiltelefon eller på internettet. Råd og vejledning </w:t>
      </w:r>
      <w:r w:rsidR="00E54F2F">
        <w:rPr>
          <w:rFonts w:ascii="Times New Roman" w:hAnsi="Times New Roman"/>
          <w:sz w:val="26"/>
          <w:szCs w:val="26"/>
        </w:rPr>
        <w:t xml:space="preserve">om tilgængelighed </w:t>
      </w:r>
      <w:r>
        <w:rPr>
          <w:rFonts w:ascii="Times New Roman" w:hAnsi="Times New Roman"/>
          <w:sz w:val="26"/>
          <w:szCs w:val="26"/>
        </w:rPr>
        <w:t xml:space="preserve">kan findes hos Digitaliseringsstyrelsens kompetencecenter it for alle, </w:t>
      </w:r>
      <w:hyperlink r:id="rId14" w:history="1">
        <w:r>
          <w:rPr>
            <w:rStyle w:val="Hyperlink"/>
            <w:rFonts w:ascii="Times New Roman" w:hAnsi="Times New Roman"/>
            <w:sz w:val="26"/>
            <w:szCs w:val="26"/>
          </w:rPr>
          <w:t>http://www.digst.dk/Moedet-med-borgeren/It-tilgaengelighed</w:t>
        </w:r>
      </w:hyperlink>
    </w:p>
    <w:p w14:paraId="511E5626" w14:textId="77777777" w:rsidR="00DB3566" w:rsidRPr="008F702E" w:rsidRDefault="00DB3566" w:rsidP="00DB3566">
      <w:pPr>
        <w:spacing w:after="100" w:afterAutospacing="1" w:line="240" w:lineRule="auto"/>
        <w:rPr>
          <w:rFonts w:ascii="Times New Roman" w:hAnsi="Times New Roman"/>
          <w:sz w:val="26"/>
          <w:szCs w:val="26"/>
        </w:rPr>
      </w:pPr>
      <w:r w:rsidRPr="008F702E">
        <w:rPr>
          <w:rFonts w:ascii="Times New Roman" w:hAnsi="Times New Roman"/>
          <w:sz w:val="26"/>
          <w:szCs w:val="26"/>
        </w:rPr>
        <w:t xml:space="preserve">Skulle ovenstående give anledning til spørgsmål, kan disse rettes til chefkonsulent, Monica Løland, på </w:t>
      </w:r>
      <w:proofErr w:type="gramStart"/>
      <w:r w:rsidRPr="008F702E">
        <w:rPr>
          <w:rFonts w:ascii="Times New Roman" w:hAnsi="Times New Roman"/>
          <w:sz w:val="26"/>
          <w:szCs w:val="26"/>
        </w:rPr>
        <w:t>tlf.: 3638 8524</w:t>
      </w:r>
      <w:proofErr w:type="gramEnd"/>
      <w:r w:rsidRPr="008F702E">
        <w:rPr>
          <w:rFonts w:ascii="Times New Roman" w:hAnsi="Times New Roman"/>
          <w:sz w:val="26"/>
          <w:szCs w:val="26"/>
        </w:rPr>
        <w:t xml:space="preserve"> eller e-mail: </w:t>
      </w:r>
      <w:hyperlink r:id="rId15" w:history="1">
        <w:r w:rsidRPr="008F702E">
          <w:rPr>
            <w:rStyle w:val="Hyperlink"/>
            <w:rFonts w:ascii="Times New Roman" w:hAnsi="Times New Roman"/>
            <w:sz w:val="26"/>
            <w:szCs w:val="26"/>
          </w:rPr>
          <w:t>mol@handicap.dk</w:t>
        </w:r>
      </w:hyperlink>
      <w:r w:rsidRPr="008F702E">
        <w:rPr>
          <w:rFonts w:ascii="Times New Roman" w:hAnsi="Times New Roman"/>
          <w:sz w:val="26"/>
          <w:szCs w:val="26"/>
        </w:rPr>
        <w:t xml:space="preserve">. </w:t>
      </w:r>
    </w:p>
    <w:p w14:paraId="13DBE05A" w14:textId="77777777" w:rsidR="00DB3566" w:rsidRPr="008F702E" w:rsidRDefault="00DB3566" w:rsidP="00DB3566">
      <w:pPr>
        <w:spacing w:after="100" w:afterAutospacing="1" w:line="240" w:lineRule="auto"/>
        <w:rPr>
          <w:rFonts w:ascii="Times New Roman" w:hAnsi="Times New Roman"/>
          <w:sz w:val="26"/>
          <w:szCs w:val="26"/>
        </w:rPr>
      </w:pPr>
      <w:r w:rsidRPr="008F702E">
        <w:rPr>
          <w:rFonts w:ascii="Times New Roman" w:hAnsi="Times New Roman"/>
          <w:sz w:val="26"/>
          <w:szCs w:val="26"/>
        </w:rPr>
        <w:t>Med venlig hilsen</w:t>
      </w:r>
    </w:p>
    <w:p w14:paraId="753A896D" w14:textId="188BB189" w:rsidR="00DB3566" w:rsidRPr="008F702E" w:rsidRDefault="00DB3566" w:rsidP="00DB3566">
      <w:pPr>
        <w:spacing w:after="100" w:afterAutospacing="1" w:line="240" w:lineRule="auto"/>
        <w:rPr>
          <w:rFonts w:ascii="Times New Roman" w:hAnsi="Times New Roman"/>
          <w:sz w:val="26"/>
          <w:szCs w:val="26"/>
        </w:rPr>
      </w:pPr>
      <w:bookmarkStart w:id="8" w:name="_GoBack"/>
      <w:bookmarkEnd w:id="8"/>
    </w:p>
    <w:p w14:paraId="61B7054B" w14:textId="77777777" w:rsidR="00DB3566" w:rsidRPr="008F702E" w:rsidRDefault="00DB3566" w:rsidP="00DB3566">
      <w:pPr>
        <w:spacing w:after="100" w:afterAutospacing="1" w:line="240" w:lineRule="auto"/>
        <w:rPr>
          <w:rFonts w:ascii="Times New Roman" w:hAnsi="Times New Roman"/>
          <w:sz w:val="26"/>
          <w:szCs w:val="26"/>
        </w:rPr>
      </w:pPr>
      <w:r w:rsidRPr="008F702E">
        <w:rPr>
          <w:rFonts w:ascii="Times New Roman" w:hAnsi="Times New Roman"/>
          <w:sz w:val="26"/>
          <w:szCs w:val="26"/>
        </w:rPr>
        <w:t>Thorkild Olesen</w:t>
      </w:r>
    </w:p>
    <w:p w14:paraId="13092CA4" w14:textId="653F4EA4" w:rsidR="00A14C1D" w:rsidRPr="00DB3566" w:rsidRDefault="00DB3566" w:rsidP="00DB3566">
      <w:pPr>
        <w:spacing w:after="0"/>
        <w:rPr>
          <w:rFonts w:ascii="Times New Roman" w:hAnsi="Times New Roman"/>
          <w:sz w:val="26"/>
          <w:szCs w:val="26"/>
        </w:rPr>
      </w:pPr>
      <w:r w:rsidRPr="008F702E">
        <w:rPr>
          <w:rFonts w:ascii="Times New Roman" w:hAnsi="Times New Roman"/>
          <w:i/>
          <w:sz w:val="26"/>
          <w:szCs w:val="26"/>
        </w:rPr>
        <w:t>Formand</w:t>
      </w:r>
    </w:p>
    <w:sectPr w:rsidR="00A14C1D" w:rsidRPr="00DB3566" w:rsidSect="00243B80">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92CB0" w14:textId="77777777" w:rsidR="00696446" w:rsidRDefault="00F6631F">
      <w:pPr>
        <w:spacing w:after="0" w:line="240" w:lineRule="auto"/>
      </w:pPr>
      <w:r>
        <w:separator/>
      </w:r>
    </w:p>
  </w:endnote>
  <w:endnote w:type="continuationSeparator" w:id="0">
    <w:p w14:paraId="13092CB2" w14:textId="77777777" w:rsidR="00696446" w:rsidRDefault="00F6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rale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2CA7" w14:textId="77777777" w:rsidR="003A2EE3" w:rsidRDefault="005D53D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2CA8" w14:textId="77777777" w:rsidR="003A2EE3" w:rsidRDefault="005D53D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2CAB" w14:textId="77777777" w:rsidR="003A2EE3" w:rsidRDefault="005D53D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92CAC" w14:textId="77777777" w:rsidR="00696446" w:rsidRDefault="00F6631F">
      <w:pPr>
        <w:spacing w:after="0" w:line="240" w:lineRule="auto"/>
      </w:pPr>
      <w:r>
        <w:separator/>
      </w:r>
    </w:p>
  </w:footnote>
  <w:footnote w:type="continuationSeparator" w:id="0">
    <w:p w14:paraId="13092CAE" w14:textId="77777777" w:rsidR="00696446" w:rsidRDefault="00F66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2CA5" w14:textId="77777777" w:rsidR="003A2EE3" w:rsidRDefault="005D53D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2CA6" w14:textId="77777777" w:rsidR="003A2EE3" w:rsidRDefault="005D53D3">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2CA9" w14:textId="77777777" w:rsidR="00243B80" w:rsidRDefault="00F6631F"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13092CAC" wp14:editId="13092CAD">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092CAE" w14:textId="77777777" w:rsidR="00243B80" w:rsidRDefault="00F6631F"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092CAF" w14:textId="77777777" w:rsidR="00243B80" w:rsidRDefault="00F6631F" w:rsidP="00243B80">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14:paraId="13092CAE" w14:textId="77777777" w:rsidR="00243B80" w:rsidRDefault="00F6631F"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13092CAF" w14:textId="77777777" w:rsidR="00243B80" w:rsidRDefault="00F6631F" w:rsidP="00243B80">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w:t>
                      </w:r>
                    </w:p>
                  </w:txbxContent>
                </v:textbox>
              </v:shape>
            </v:group>
          </w:pict>
        </mc:Fallback>
      </mc:AlternateContent>
    </w:r>
  </w:p>
  <w:p w14:paraId="13092CAA" w14:textId="77777777" w:rsidR="00243B80" w:rsidRDefault="005D53D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37C3E"/>
    <w:multiLevelType w:val="hybridMultilevel"/>
    <w:tmpl w:val="6220D31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8C"/>
    <w:rsid w:val="00172CDB"/>
    <w:rsid w:val="00181ADA"/>
    <w:rsid w:val="003260D6"/>
    <w:rsid w:val="00447A10"/>
    <w:rsid w:val="00484E50"/>
    <w:rsid w:val="004F4D8C"/>
    <w:rsid w:val="005D53D3"/>
    <w:rsid w:val="005E379A"/>
    <w:rsid w:val="00675514"/>
    <w:rsid w:val="00696446"/>
    <w:rsid w:val="006A4F35"/>
    <w:rsid w:val="0074329F"/>
    <w:rsid w:val="007E28D2"/>
    <w:rsid w:val="008B74EE"/>
    <w:rsid w:val="00990988"/>
    <w:rsid w:val="009E4C81"/>
    <w:rsid w:val="009F7E4E"/>
    <w:rsid w:val="00B905FC"/>
    <w:rsid w:val="00BB19AC"/>
    <w:rsid w:val="00BF25A6"/>
    <w:rsid w:val="00D02CD1"/>
    <w:rsid w:val="00D35196"/>
    <w:rsid w:val="00D466C6"/>
    <w:rsid w:val="00D71DF7"/>
    <w:rsid w:val="00D9475A"/>
    <w:rsid w:val="00DB3566"/>
    <w:rsid w:val="00E0680A"/>
    <w:rsid w:val="00E54F2F"/>
    <w:rsid w:val="00E72E8F"/>
    <w:rsid w:val="00EC7874"/>
    <w:rsid w:val="00F032FE"/>
    <w:rsid w:val="00F6631F"/>
    <w:rsid w:val="00FB70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09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75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4F4D8C"/>
    <w:rPr>
      <w:color w:val="0000FF" w:themeColor="hyperlink"/>
      <w:u w:val="single"/>
    </w:rPr>
  </w:style>
  <w:style w:type="character" w:customStyle="1" w:styleId="Overskrift2Tegn">
    <w:name w:val="Overskrift 2 Tegn"/>
    <w:basedOn w:val="Standardskrifttypeiafsnit"/>
    <w:link w:val="Overskrift2"/>
    <w:uiPriority w:val="9"/>
    <w:rsid w:val="00675514"/>
    <w:rPr>
      <w:rFonts w:asciiTheme="majorHAnsi" w:eastAsiaTheme="majorEastAsia" w:hAnsiTheme="majorHAnsi" w:cstheme="majorBidi"/>
      <w:b/>
      <w:bCs/>
      <w:color w:val="4F81BD" w:themeColor="accent1"/>
      <w:kern w:val="28"/>
      <w:sz w:val="26"/>
      <w:szCs w:val="26"/>
      <w:lang w:eastAsia="da-DK"/>
      <w14:ligatures w14:val="standard"/>
      <w14:cntxtAlts/>
    </w:rPr>
  </w:style>
  <w:style w:type="paragraph" w:styleId="Listeafsnit">
    <w:name w:val="List Paragraph"/>
    <w:basedOn w:val="Normal"/>
    <w:uiPriority w:val="34"/>
    <w:qFormat/>
    <w:rsid w:val="009F7E4E"/>
    <w:pPr>
      <w:spacing w:after="0" w:line="240" w:lineRule="auto"/>
      <w:ind w:left="720"/>
    </w:pPr>
    <w:rPr>
      <w:rFonts w:eastAsiaTheme="minorHAnsi"/>
      <w:color w:val="auto"/>
      <w:kern w:val="0"/>
      <w:sz w:val="22"/>
      <w:szCs w:val="22"/>
      <w:lang w:eastAsia="en-US"/>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75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4F4D8C"/>
    <w:rPr>
      <w:color w:val="0000FF" w:themeColor="hyperlink"/>
      <w:u w:val="single"/>
    </w:rPr>
  </w:style>
  <w:style w:type="character" w:customStyle="1" w:styleId="Overskrift2Tegn">
    <w:name w:val="Overskrift 2 Tegn"/>
    <w:basedOn w:val="Standardskrifttypeiafsnit"/>
    <w:link w:val="Overskrift2"/>
    <w:uiPriority w:val="9"/>
    <w:rsid w:val="00675514"/>
    <w:rPr>
      <w:rFonts w:asciiTheme="majorHAnsi" w:eastAsiaTheme="majorEastAsia" w:hAnsiTheme="majorHAnsi" w:cstheme="majorBidi"/>
      <w:b/>
      <w:bCs/>
      <w:color w:val="4F81BD" w:themeColor="accent1"/>
      <w:kern w:val="28"/>
      <w:sz w:val="26"/>
      <w:szCs w:val="26"/>
      <w:lang w:eastAsia="da-DK"/>
      <w14:ligatures w14:val="standard"/>
      <w14:cntxtAlts/>
    </w:rPr>
  </w:style>
  <w:style w:type="paragraph" w:styleId="Listeafsnit">
    <w:name w:val="List Paragraph"/>
    <w:basedOn w:val="Normal"/>
    <w:uiPriority w:val="34"/>
    <w:qFormat/>
    <w:rsid w:val="009F7E4E"/>
    <w:pPr>
      <w:spacing w:after="0" w:line="240" w:lineRule="auto"/>
      <w:ind w:left="720"/>
    </w:pPr>
    <w:rPr>
      <w:rFonts w:eastAsiaTheme="minorHAns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9450">
      <w:bodyDiv w:val="1"/>
      <w:marLeft w:val="0"/>
      <w:marRight w:val="0"/>
      <w:marTop w:val="0"/>
      <w:marBottom w:val="0"/>
      <w:divBdr>
        <w:top w:val="none" w:sz="0" w:space="0" w:color="auto"/>
        <w:left w:val="none" w:sz="0" w:space="0" w:color="auto"/>
        <w:bottom w:val="none" w:sz="0" w:space="0" w:color="auto"/>
        <w:right w:val="none" w:sz="0" w:space="0" w:color="auto"/>
      </w:divBdr>
      <w:divsChild>
        <w:div w:id="2045935175">
          <w:marLeft w:val="0"/>
          <w:marRight w:val="0"/>
          <w:marTop w:val="0"/>
          <w:marBottom w:val="100"/>
          <w:divBdr>
            <w:top w:val="none" w:sz="0" w:space="0" w:color="auto"/>
            <w:left w:val="none" w:sz="0" w:space="0" w:color="auto"/>
            <w:bottom w:val="none" w:sz="0" w:space="0" w:color="auto"/>
            <w:right w:val="none" w:sz="0" w:space="0" w:color="auto"/>
          </w:divBdr>
          <w:divsChild>
            <w:div w:id="858543193">
              <w:marLeft w:val="0"/>
              <w:marRight w:val="0"/>
              <w:marTop w:val="0"/>
              <w:marBottom w:val="0"/>
              <w:divBdr>
                <w:top w:val="none" w:sz="0" w:space="0" w:color="auto"/>
                <w:left w:val="none" w:sz="0" w:space="0" w:color="auto"/>
                <w:bottom w:val="none" w:sz="0" w:space="0" w:color="auto"/>
                <w:right w:val="none" w:sz="0" w:space="0" w:color="auto"/>
              </w:divBdr>
              <w:divsChild>
                <w:div w:id="1101098316">
                  <w:marLeft w:val="0"/>
                  <w:marRight w:val="0"/>
                  <w:marTop w:val="0"/>
                  <w:marBottom w:val="0"/>
                  <w:divBdr>
                    <w:top w:val="none" w:sz="0" w:space="0" w:color="auto"/>
                    <w:left w:val="none" w:sz="0" w:space="0" w:color="auto"/>
                    <w:bottom w:val="none" w:sz="0" w:space="0" w:color="auto"/>
                    <w:right w:val="none" w:sz="0" w:space="0" w:color="auto"/>
                  </w:divBdr>
                  <w:divsChild>
                    <w:div w:id="1504277677">
                      <w:marLeft w:val="0"/>
                      <w:marRight w:val="0"/>
                      <w:marTop w:val="0"/>
                      <w:marBottom w:val="0"/>
                      <w:divBdr>
                        <w:top w:val="none" w:sz="0" w:space="0" w:color="auto"/>
                        <w:left w:val="none" w:sz="0" w:space="0" w:color="auto"/>
                        <w:bottom w:val="none" w:sz="0" w:space="0" w:color="auto"/>
                        <w:right w:val="none" w:sz="0" w:space="0" w:color="auto"/>
                      </w:divBdr>
                      <w:divsChild>
                        <w:div w:id="2046060480">
                          <w:marLeft w:val="0"/>
                          <w:marRight w:val="0"/>
                          <w:marTop w:val="0"/>
                          <w:marBottom w:val="0"/>
                          <w:divBdr>
                            <w:top w:val="none" w:sz="0" w:space="0" w:color="auto"/>
                            <w:left w:val="dotted" w:sz="6" w:space="31" w:color="BFBFBF"/>
                            <w:bottom w:val="none" w:sz="0" w:space="0" w:color="auto"/>
                            <w:right w:val="none" w:sz="0" w:space="0" w:color="auto"/>
                          </w:divBdr>
                        </w:div>
                      </w:divsChild>
                    </w:div>
                  </w:divsChild>
                </w:div>
              </w:divsChild>
            </w:div>
          </w:divsChild>
        </w:div>
      </w:divsChild>
    </w:div>
    <w:div w:id="371267995">
      <w:bodyDiv w:val="1"/>
      <w:marLeft w:val="0"/>
      <w:marRight w:val="0"/>
      <w:marTop w:val="0"/>
      <w:marBottom w:val="0"/>
      <w:divBdr>
        <w:top w:val="none" w:sz="0" w:space="0" w:color="auto"/>
        <w:left w:val="none" w:sz="0" w:space="0" w:color="auto"/>
        <w:bottom w:val="none" w:sz="0" w:space="0" w:color="auto"/>
        <w:right w:val="none" w:sz="0" w:space="0" w:color="auto"/>
      </w:divBdr>
    </w:div>
    <w:div w:id="607857921">
      <w:bodyDiv w:val="1"/>
      <w:marLeft w:val="0"/>
      <w:marRight w:val="0"/>
      <w:marTop w:val="0"/>
      <w:marBottom w:val="0"/>
      <w:divBdr>
        <w:top w:val="none" w:sz="0" w:space="0" w:color="auto"/>
        <w:left w:val="none" w:sz="0" w:space="0" w:color="auto"/>
        <w:bottom w:val="none" w:sz="0" w:space="0" w:color="auto"/>
        <w:right w:val="none" w:sz="0" w:space="0" w:color="auto"/>
      </w:divBdr>
    </w:div>
    <w:div w:id="760758795">
      <w:bodyDiv w:val="1"/>
      <w:marLeft w:val="0"/>
      <w:marRight w:val="0"/>
      <w:marTop w:val="0"/>
      <w:marBottom w:val="0"/>
      <w:divBdr>
        <w:top w:val="none" w:sz="0" w:space="0" w:color="auto"/>
        <w:left w:val="none" w:sz="0" w:space="0" w:color="auto"/>
        <w:bottom w:val="none" w:sz="0" w:space="0" w:color="auto"/>
        <w:right w:val="none" w:sz="0" w:space="0" w:color="auto"/>
      </w:divBdr>
    </w:div>
    <w:div w:id="833490061">
      <w:bodyDiv w:val="1"/>
      <w:marLeft w:val="0"/>
      <w:marRight w:val="0"/>
      <w:marTop w:val="0"/>
      <w:marBottom w:val="0"/>
      <w:divBdr>
        <w:top w:val="none" w:sz="0" w:space="0" w:color="auto"/>
        <w:left w:val="none" w:sz="0" w:space="0" w:color="auto"/>
        <w:bottom w:val="none" w:sz="0" w:space="0" w:color="auto"/>
        <w:right w:val="none" w:sz="0" w:space="0" w:color="auto"/>
      </w:divBdr>
    </w:div>
    <w:div w:id="1530144902">
      <w:bodyDiv w:val="1"/>
      <w:marLeft w:val="0"/>
      <w:marRight w:val="0"/>
      <w:marTop w:val="0"/>
      <w:marBottom w:val="0"/>
      <w:divBdr>
        <w:top w:val="none" w:sz="0" w:space="0" w:color="auto"/>
        <w:left w:val="none" w:sz="0" w:space="0" w:color="auto"/>
        <w:bottom w:val="none" w:sz="0" w:space="0" w:color="auto"/>
        <w:right w:val="none" w:sz="0" w:space="0" w:color="auto"/>
      </w:divBdr>
      <w:divsChild>
        <w:div w:id="374473964">
          <w:marLeft w:val="0"/>
          <w:marRight w:val="0"/>
          <w:marTop w:val="0"/>
          <w:marBottom w:val="100"/>
          <w:divBdr>
            <w:top w:val="none" w:sz="0" w:space="0" w:color="auto"/>
            <w:left w:val="none" w:sz="0" w:space="0" w:color="auto"/>
            <w:bottom w:val="none" w:sz="0" w:space="0" w:color="auto"/>
            <w:right w:val="none" w:sz="0" w:space="0" w:color="auto"/>
          </w:divBdr>
          <w:divsChild>
            <w:div w:id="1563829601">
              <w:marLeft w:val="0"/>
              <w:marRight w:val="0"/>
              <w:marTop w:val="0"/>
              <w:marBottom w:val="0"/>
              <w:divBdr>
                <w:top w:val="none" w:sz="0" w:space="0" w:color="auto"/>
                <w:left w:val="none" w:sz="0" w:space="0" w:color="auto"/>
                <w:bottom w:val="none" w:sz="0" w:space="0" w:color="auto"/>
                <w:right w:val="none" w:sz="0" w:space="0" w:color="auto"/>
              </w:divBdr>
              <w:divsChild>
                <w:div w:id="431323330">
                  <w:marLeft w:val="0"/>
                  <w:marRight w:val="0"/>
                  <w:marTop w:val="0"/>
                  <w:marBottom w:val="0"/>
                  <w:divBdr>
                    <w:top w:val="none" w:sz="0" w:space="0" w:color="auto"/>
                    <w:left w:val="none" w:sz="0" w:space="0" w:color="auto"/>
                    <w:bottom w:val="none" w:sz="0" w:space="0" w:color="auto"/>
                    <w:right w:val="none" w:sz="0" w:space="0" w:color="auto"/>
                  </w:divBdr>
                  <w:divsChild>
                    <w:div w:id="3094255">
                      <w:marLeft w:val="0"/>
                      <w:marRight w:val="0"/>
                      <w:marTop w:val="0"/>
                      <w:marBottom w:val="0"/>
                      <w:divBdr>
                        <w:top w:val="none" w:sz="0" w:space="0" w:color="auto"/>
                        <w:left w:val="none" w:sz="0" w:space="0" w:color="auto"/>
                        <w:bottom w:val="none" w:sz="0" w:space="0" w:color="auto"/>
                        <w:right w:val="none" w:sz="0" w:space="0" w:color="auto"/>
                      </w:divBdr>
                      <w:divsChild>
                        <w:div w:id="426510480">
                          <w:marLeft w:val="0"/>
                          <w:marRight w:val="0"/>
                          <w:marTop w:val="0"/>
                          <w:marBottom w:val="0"/>
                          <w:divBdr>
                            <w:top w:val="none" w:sz="0" w:space="0" w:color="auto"/>
                            <w:left w:val="dotted" w:sz="6" w:space="31" w:color="BFBFBF"/>
                            <w:bottom w:val="none" w:sz="0" w:space="0" w:color="auto"/>
                            <w:right w:val="none" w:sz="0" w:space="0" w:color="auto"/>
                          </w:divBdr>
                        </w:div>
                      </w:divsChild>
                    </w:div>
                  </w:divsChild>
                </w:div>
              </w:divsChild>
            </w:div>
          </w:divsChild>
        </w:div>
      </w:divsChild>
    </w:div>
    <w:div w:id="20301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gk@trm.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et@trm.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ol@handicap.d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gst.dk/Moedet-med-borgeren/It-tilgaengelighed"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D9652A4F8C2478169B009576A09BC" ma:contentTypeVersion="12" ma:contentTypeDescription="Create a new document." ma:contentTypeScope="" ma:versionID="67b8c168872fa59914b4364b03167913">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330428</TSID>
    <TSTitle xmlns="181e6edb-f8a7-4e25-8cbd-c1843e47ac00">Høringssvar: Udkast til forslag til taxilov</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1596</TSOwner>
    <TSUpdatedBy xmlns="181e6edb-f8a7-4e25-8cbd-c1843e47ac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47C4-0994-4AD2-A7B0-7AB05FFCE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68A44-7A43-4E46-A976-8D2AFF649919}">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181e6edb-f8a7-4e25-8cbd-c1843e47ac00"/>
    <ds:schemaRef ds:uri="http://www.w3.org/XML/1998/namespace"/>
    <ds:schemaRef ds:uri="http://purl.org/dc/dcmitype/"/>
  </ds:schemaRefs>
</ds:datastoreItem>
</file>

<file path=customXml/itemProps3.xml><?xml version="1.0" encoding="utf-8"?>
<ds:datastoreItem xmlns:ds="http://schemas.openxmlformats.org/officeDocument/2006/customXml" ds:itemID="{DEB55B23-C25C-4754-BD48-9B529BD15ACD}">
  <ds:schemaRefs>
    <ds:schemaRef ds:uri="http://schemas.microsoft.com/sharepoint/v3/contenttype/forms"/>
  </ds:schemaRefs>
</ds:datastoreItem>
</file>

<file path=customXml/itemProps4.xml><?xml version="1.0" encoding="utf-8"?>
<ds:datastoreItem xmlns:ds="http://schemas.openxmlformats.org/officeDocument/2006/customXml" ds:itemID="{28BE8618-F3A2-4640-8C1B-29A3533F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5615</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Monica Løland - DH</cp:lastModifiedBy>
  <cp:revision>2</cp:revision>
  <cp:lastPrinted>2017-08-14T11:00:00Z</cp:lastPrinted>
  <dcterms:created xsi:type="dcterms:W3CDTF">2017-08-14T12:43:00Z</dcterms:created>
  <dcterms:modified xsi:type="dcterms:W3CDTF">2017-08-14T12:43:00Z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0x01010085BD9652A4F8C2478169B009576A09BC</vt:lpwstr>
  </property>
</Properties>
</file>