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42" w:rsidRPr="00AB34D9" w:rsidRDefault="00485942" w:rsidP="00485942">
      <w:pPr>
        <w:pStyle w:val="Overskrift3"/>
        <w:rPr>
          <w:rFonts w:cstheme="majorHAnsi"/>
        </w:rPr>
      </w:pPr>
      <w:bookmarkStart w:id="0" w:name="_Toc21083018"/>
      <w:bookmarkStart w:id="1" w:name="_GoBack"/>
      <w:bookmarkEnd w:id="1"/>
      <w:r>
        <w:rPr>
          <w:rFonts w:cstheme="majorHAnsi"/>
        </w:rPr>
        <w:t>Ø</w:t>
      </w:r>
      <w:r w:rsidRPr="00AB34D9">
        <w:rPr>
          <w:rFonts w:cstheme="majorHAnsi"/>
        </w:rPr>
        <w:t xml:space="preserve">konomistyring </w:t>
      </w:r>
      <w:r>
        <w:rPr>
          <w:rFonts w:cstheme="majorHAnsi"/>
        </w:rPr>
        <w:t>– hvor starter man?</w:t>
      </w:r>
      <w:bookmarkEnd w:id="0"/>
    </w:p>
    <w:p w:rsidR="00D62E0E" w:rsidRDefault="00D62E0E" w:rsidP="00485942"/>
    <w:p w:rsidR="00485942" w:rsidRDefault="00485942" w:rsidP="00485942">
      <w:pPr>
        <w:rPr>
          <w:rFonts w:cstheme="majorHAnsi"/>
          <w:szCs w:val="22"/>
        </w:rPr>
      </w:pPr>
      <w:r w:rsidRPr="00AB34D9">
        <w:rPr>
          <w:rFonts w:cstheme="majorHAnsi"/>
          <w:szCs w:val="22"/>
        </w:rPr>
        <w:t xml:space="preserve">Nedenfor ses en liste over </w:t>
      </w:r>
      <w:r>
        <w:rPr>
          <w:rFonts w:cstheme="majorHAnsi"/>
          <w:szCs w:val="22"/>
        </w:rPr>
        <w:t xml:space="preserve">punkter, </w:t>
      </w:r>
      <w:r>
        <w:t>der udgør det, man normalt kan forvente af en organisation med en vis kapacitet</w:t>
      </w:r>
      <w:r w:rsidR="0007347F">
        <w:t xml:space="preserve">. Denne er </w:t>
      </w:r>
      <w:r>
        <w:t xml:space="preserve">tænkt som inspiration til, hvor I kan starte i forhold til at styrke en organisations økonomistyring. </w:t>
      </w:r>
    </w:p>
    <w:p w:rsidR="00485942" w:rsidRDefault="00485942"/>
    <w:tbl>
      <w:tblPr>
        <w:tblStyle w:val="Tabel-Gitter"/>
        <w:tblW w:w="0" w:type="auto"/>
        <w:tblLook w:val="04A0" w:firstRow="1" w:lastRow="0" w:firstColumn="1" w:lastColumn="0" w:noHBand="0" w:noVBand="1"/>
      </w:tblPr>
      <w:tblGrid>
        <w:gridCol w:w="3022"/>
        <w:gridCol w:w="6756"/>
      </w:tblGrid>
      <w:tr w:rsidR="00485942" w:rsidTr="00BC13F5">
        <w:tc>
          <w:tcPr>
            <w:tcW w:w="3022" w:type="dxa"/>
            <w:vAlign w:val="center"/>
          </w:tcPr>
          <w:p w:rsidR="00485942" w:rsidRPr="00BC13F5" w:rsidRDefault="00485942" w:rsidP="00C1728B">
            <w:pPr>
              <w:pStyle w:val="Normal1"/>
              <w:spacing w:line="276" w:lineRule="auto"/>
              <w:rPr>
                <w:rFonts w:asciiTheme="majorHAnsi" w:hAnsiTheme="majorHAnsi" w:cstheme="majorHAnsi"/>
                <w:b/>
                <w:sz w:val="26"/>
                <w:szCs w:val="26"/>
              </w:rPr>
            </w:pPr>
            <w:r w:rsidRPr="00BC13F5">
              <w:rPr>
                <w:rFonts w:asciiTheme="majorHAnsi" w:hAnsiTheme="majorHAnsi" w:cstheme="majorHAnsi"/>
                <w:b/>
                <w:sz w:val="26"/>
                <w:szCs w:val="26"/>
              </w:rPr>
              <w:t>Hvad kontrolleres?</w:t>
            </w:r>
          </w:p>
        </w:tc>
        <w:tc>
          <w:tcPr>
            <w:tcW w:w="6756" w:type="dxa"/>
            <w:shd w:val="clear" w:color="auto" w:fill="F2F2F2" w:themeFill="background1" w:themeFillShade="F2"/>
          </w:tcPr>
          <w:p w:rsidR="00485942" w:rsidRPr="00BC13F5" w:rsidRDefault="00485942" w:rsidP="00C1728B">
            <w:pPr>
              <w:pStyle w:val="Normal1"/>
              <w:spacing w:line="276" w:lineRule="auto"/>
              <w:rPr>
                <w:rFonts w:asciiTheme="majorHAnsi" w:hAnsiTheme="majorHAnsi" w:cstheme="majorHAnsi"/>
                <w:sz w:val="26"/>
                <w:szCs w:val="26"/>
              </w:rPr>
            </w:pPr>
            <w:r w:rsidRPr="00BC13F5">
              <w:rPr>
                <w:rFonts w:asciiTheme="majorHAnsi" w:hAnsiTheme="majorHAnsi" w:cstheme="majorHAnsi"/>
                <w:b/>
                <w:sz w:val="26"/>
                <w:szCs w:val="26"/>
              </w:rPr>
              <w:t>Hvordan kontrolleres? (forslag)</w:t>
            </w:r>
          </w:p>
        </w:tc>
      </w:tr>
      <w:tr w:rsidR="0035037A" w:rsidTr="00BC13F5">
        <w:tc>
          <w:tcPr>
            <w:tcW w:w="3022" w:type="dxa"/>
          </w:tcPr>
          <w:p w:rsidR="0035037A" w:rsidRDefault="0035037A">
            <w:r w:rsidRPr="00AB34D9">
              <w:rPr>
                <w:rFonts w:cstheme="majorHAnsi"/>
              </w:rPr>
              <w:t xml:space="preserve">Passende </w:t>
            </w:r>
            <w:r w:rsidRPr="00AB34D9">
              <w:rPr>
                <w:rFonts w:cstheme="majorHAnsi"/>
                <w:b/>
              </w:rPr>
              <w:t xml:space="preserve">godkendelses- og underskriftsprocedurer, </w:t>
            </w:r>
            <w:r w:rsidRPr="00BA3972">
              <w:rPr>
                <w:rFonts w:cstheme="majorHAnsi"/>
              </w:rPr>
              <w:t>bl.a.</w:t>
            </w:r>
            <w:r>
              <w:rPr>
                <w:rFonts w:cstheme="majorHAnsi"/>
                <w:b/>
              </w:rPr>
              <w:t xml:space="preserve"> </w:t>
            </w:r>
            <w:r w:rsidRPr="00AB34D9">
              <w:rPr>
                <w:rFonts w:cstheme="majorHAnsi"/>
              </w:rPr>
              <w:t xml:space="preserve">at der altid er </w:t>
            </w:r>
            <w:r w:rsidRPr="00AB34D9">
              <w:rPr>
                <w:rFonts w:cstheme="majorHAnsi"/>
                <w:b/>
              </w:rPr>
              <w:t>minimum</w:t>
            </w:r>
            <w:r w:rsidRPr="00AB34D9">
              <w:rPr>
                <w:rFonts w:cstheme="majorHAnsi"/>
              </w:rPr>
              <w:t xml:space="preserve"> </w:t>
            </w:r>
            <w:r w:rsidRPr="00AB34D9">
              <w:rPr>
                <w:rFonts w:cstheme="majorHAnsi"/>
                <w:b/>
              </w:rPr>
              <w:t>to personer</w:t>
            </w:r>
            <w:r w:rsidRPr="00AB34D9">
              <w:rPr>
                <w:rFonts w:cstheme="majorHAnsi"/>
              </w:rPr>
              <w:t xml:space="preserve"> om en godkendelse</w:t>
            </w:r>
          </w:p>
        </w:tc>
        <w:tc>
          <w:tcPr>
            <w:tcW w:w="6756" w:type="dxa"/>
            <w:shd w:val="clear" w:color="auto" w:fill="F2F2F2" w:themeFill="background1" w:themeFillShade="F2"/>
          </w:tcPr>
          <w:p w:rsidR="0035037A" w:rsidRDefault="0035037A" w:rsidP="0035037A">
            <w:pPr>
              <w:shd w:val="clear" w:color="auto" w:fill="F2F2F2" w:themeFill="background1" w:themeFillShade="F2"/>
            </w:pPr>
            <w:r w:rsidRPr="00FD20AE">
              <w:rPr>
                <w:szCs w:val="22"/>
              </w:rPr>
              <w:t>Der skal være to personer tilknyttet økonomistyringen for at sikre, at midlerne bliver brugt korrekt. Den person</w:t>
            </w:r>
            <w:r>
              <w:rPr>
                <w:szCs w:val="22"/>
              </w:rPr>
              <w:t>,</w:t>
            </w:r>
            <w:r w:rsidRPr="00FD20AE">
              <w:rPr>
                <w:szCs w:val="22"/>
              </w:rPr>
              <w:t xml:space="preserve"> </w:t>
            </w:r>
            <w:r>
              <w:rPr>
                <w:szCs w:val="22"/>
              </w:rPr>
              <w:t>der</w:t>
            </w:r>
            <w:r w:rsidRPr="00FD20AE">
              <w:rPr>
                <w:szCs w:val="22"/>
              </w:rPr>
              <w:t xml:space="preserve"> autoriserer og godkender udgiften, må ikke være den samme som den, der står for bogføring og regnskab. Det kan f</w:t>
            </w:r>
            <w:r>
              <w:rPr>
                <w:szCs w:val="22"/>
              </w:rPr>
              <w:t>.eks.</w:t>
            </w:r>
            <w:r w:rsidRPr="00FD20AE">
              <w:rPr>
                <w:szCs w:val="22"/>
              </w:rPr>
              <w:t xml:space="preserve"> være projektlederen i </w:t>
            </w:r>
            <w:proofErr w:type="spellStart"/>
            <w:r w:rsidRPr="00FD20AE">
              <w:rPr>
                <w:szCs w:val="22"/>
              </w:rPr>
              <w:t>sydpartner</w:t>
            </w:r>
            <w:proofErr w:type="spellEnd"/>
            <w:r w:rsidRPr="00FD20AE">
              <w:rPr>
                <w:szCs w:val="22"/>
              </w:rPr>
              <w:t>, som autoriserer betalingen af mindre udgifter, men ledelsen</w:t>
            </w:r>
            <w:r>
              <w:rPr>
                <w:szCs w:val="22"/>
              </w:rPr>
              <w:t>,</w:t>
            </w:r>
            <w:r w:rsidRPr="00FD20AE">
              <w:rPr>
                <w:szCs w:val="22"/>
              </w:rPr>
              <w:t xml:space="preserve"> der godkender større udgifter. På den måde får I to sæt øjne (bevist ved underskrifter) på betalingerne og mindsker herved muligheden for snyd.</w:t>
            </w:r>
          </w:p>
          <w:p w:rsidR="0035037A" w:rsidRDefault="0035037A"/>
        </w:tc>
      </w:tr>
      <w:tr w:rsidR="0035037A" w:rsidTr="00BC13F5">
        <w:tc>
          <w:tcPr>
            <w:tcW w:w="3022" w:type="dxa"/>
          </w:tcPr>
          <w:p w:rsidR="0035037A" w:rsidRDefault="0035037A">
            <w:r w:rsidRPr="00AB34D9">
              <w:rPr>
                <w:rFonts w:cstheme="majorHAnsi"/>
              </w:rPr>
              <w:t xml:space="preserve">Procedure for </w:t>
            </w:r>
            <w:r w:rsidRPr="00AB34D9">
              <w:rPr>
                <w:rFonts w:cstheme="majorHAnsi"/>
                <w:b/>
              </w:rPr>
              <w:t>indkøb</w:t>
            </w:r>
            <w:r w:rsidRPr="00AB34D9">
              <w:rPr>
                <w:rFonts w:cstheme="majorHAnsi"/>
              </w:rPr>
              <w:t xml:space="preserve"> og investeringer</w:t>
            </w:r>
          </w:p>
        </w:tc>
        <w:tc>
          <w:tcPr>
            <w:tcW w:w="6756" w:type="dxa"/>
            <w:shd w:val="clear" w:color="auto" w:fill="F2F2F2" w:themeFill="background1" w:themeFillShade="F2"/>
          </w:tcPr>
          <w:p w:rsidR="0035037A" w:rsidRDefault="0035037A" w:rsidP="0035037A">
            <w:pPr>
              <w:shd w:val="clear" w:color="auto" w:fill="F2F2F2" w:themeFill="background1" w:themeFillShade="F2"/>
            </w:pPr>
            <w:r w:rsidRPr="001310D8">
              <w:rPr>
                <w:szCs w:val="22"/>
              </w:rPr>
              <w:t>Det er vigtigt, at I er enige om</w:t>
            </w:r>
            <w:r>
              <w:rPr>
                <w:szCs w:val="22"/>
              </w:rPr>
              <w:t>,</w:t>
            </w:r>
            <w:r w:rsidRPr="001310D8">
              <w:rPr>
                <w:szCs w:val="22"/>
              </w:rPr>
              <w:t xml:space="preserve"> hvordan indkøb af udstyr foretages. DH anbefaler, at det som minimum beskrives, at der ved køb af udstyr af en vis beløbsstørrelse (eksempelvis over 1000 kr.) skal indhentes flere tilbud. Det er også hensigtsmæssigt at få beskrevet, at der ikke må være nogen personlig, finansiel eller materiel gevinst i forbindelse med køb</w:t>
            </w:r>
            <w:r>
              <w:rPr>
                <w:szCs w:val="22"/>
              </w:rPr>
              <w:t>,</w:t>
            </w:r>
            <w:r w:rsidRPr="001310D8">
              <w:rPr>
                <w:szCs w:val="22"/>
              </w:rPr>
              <w:t xml:space="preserve"> og at købene ikke må være fra nære relationer til de involvere</w:t>
            </w:r>
            <w:r>
              <w:rPr>
                <w:szCs w:val="22"/>
              </w:rPr>
              <w:t xml:space="preserve">de. </w:t>
            </w:r>
            <w:r w:rsidRPr="001310D8">
              <w:rPr>
                <w:szCs w:val="22"/>
              </w:rPr>
              <w:t>Husk at opføre det indkøbte udstyr på inventarliste (se mere om dette i afsnittet ’</w:t>
            </w:r>
            <w:r>
              <w:rPr>
                <w:szCs w:val="22"/>
              </w:rPr>
              <w:t xml:space="preserve">investeringer’ i </w:t>
            </w:r>
            <w:r w:rsidR="00BC13F5">
              <w:rPr>
                <w:szCs w:val="22"/>
              </w:rPr>
              <w:t>kapitel 3 i Håndbog i projekt- og økonomistyring</w:t>
            </w:r>
            <w:r w:rsidRPr="001310D8">
              <w:rPr>
                <w:szCs w:val="22"/>
              </w:rPr>
              <w:t>).</w:t>
            </w:r>
          </w:p>
          <w:p w:rsidR="0035037A" w:rsidRDefault="0035037A"/>
        </w:tc>
      </w:tr>
      <w:tr w:rsidR="0035037A" w:rsidTr="00BC13F5">
        <w:tc>
          <w:tcPr>
            <w:tcW w:w="3022" w:type="dxa"/>
          </w:tcPr>
          <w:p w:rsidR="0035037A" w:rsidRDefault="0035037A">
            <w:r w:rsidRPr="00AB34D9">
              <w:rPr>
                <w:rFonts w:cstheme="majorHAnsi"/>
              </w:rPr>
              <w:t xml:space="preserve">Regler for benyttelse af </w:t>
            </w:r>
            <w:r w:rsidRPr="00AB34D9">
              <w:rPr>
                <w:rFonts w:cstheme="majorHAnsi"/>
                <w:b/>
              </w:rPr>
              <w:t>udstyr</w:t>
            </w:r>
          </w:p>
        </w:tc>
        <w:tc>
          <w:tcPr>
            <w:tcW w:w="6756" w:type="dxa"/>
            <w:shd w:val="clear" w:color="auto" w:fill="F2F2F2" w:themeFill="background1" w:themeFillShade="F2"/>
          </w:tcPr>
          <w:p w:rsidR="0035037A" w:rsidRPr="00EB1789" w:rsidRDefault="0035037A" w:rsidP="0035037A">
            <w:pPr>
              <w:shd w:val="clear" w:color="auto" w:fill="F2F2F2" w:themeFill="background1" w:themeFillShade="F2"/>
              <w:rPr>
                <w:color w:val="000000" w:themeColor="text1"/>
                <w:szCs w:val="22"/>
              </w:rPr>
            </w:pPr>
            <w:r w:rsidRPr="003A15BD">
              <w:rPr>
                <w:color w:val="000000" w:themeColor="text1"/>
              </w:rPr>
              <w:t>Der skal være nogle klare regler for</w:t>
            </w:r>
            <w:r>
              <w:rPr>
                <w:color w:val="000000" w:themeColor="text1"/>
              </w:rPr>
              <w:t>,</w:t>
            </w:r>
            <w:r w:rsidRPr="003A15BD">
              <w:rPr>
                <w:color w:val="000000" w:themeColor="text1"/>
              </w:rPr>
              <w:t xml:space="preserve"> hvordan købt udstyr benyttes og af hvem. </w:t>
            </w:r>
          </w:p>
          <w:p w:rsidR="0035037A" w:rsidRDefault="0035037A" w:rsidP="0035037A">
            <w:pPr>
              <w:rPr>
                <w:color w:val="000000" w:themeColor="text1"/>
                <w:szCs w:val="22"/>
              </w:rPr>
            </w:pPr>
            <w:r w:rsidRPr="00EB1789">
              <w:rPr>
                <w:color w:val="000000" w:themeColor="text1"/>
                <w:szCs w:val="22"/>
              </w:rPr>
              <w:t xml:space="preserve">Hvis der i projektet er investeret </w:t>
            </w:r>
            <w:r>
              <w:rPr>
                <w:color w:val="000000" w:themeColor="text1"/>
                <w:szCs w:val="22"/>
              </w:rPr>
              <w:t xml:space="preserve">i </w:t>
            </w:r>
            <w:r w:rsidRPr="00EB1789">
              <w:rPr>
                <w:color w:val="000000" w:themeColor="text1"/>
                <w:szCs w:val="22"/>
              </w:rPr>
              <w:t>et transportmiddel, skal I huske at sikre jer, at de</w:t>
            </w:r>
            <w:r>
              <w:rPr>
                <w:color w:val="000000" w:themeColor="text1"/>
                <w:szCs w:val="22"/>
              </w:rPr>
              <w:t>tt</w:t>
            </w:r>
            <w:r w:rsidRPr="00EB1789">
              <w:rPr>
                <w:color w:val="000000" w:themeColor="text1"/>
                <w:szCs w:val="22"/>
              </w:rPr>
              <w:t>e bruges til relevante formål. Det gør I ved</w:t>
            </w:r>
            <w:r>
              <w:rPr>
                <w:color w:val="000000" w:themeColor="text1"/>
                <w:szCs w:val="22"/>
              </w:rPr>
              <w:t>,</w:t>
            </w:r>
            <w:r w:rsidRPr="00EB1789">
              <w:rPr>
                <w:color w:val="000000" w:themeColor="text1"/>
                <w:szCs w:val="22"/>
              </w:rPr>
              <w:t xml:space="preserve"> at transportmidlet har en såkaldt kørebog, hvori al transport med køretøjet registreres: hvorfra og hvortil, med hvem og med hvilket formål. Afregning for transport skal være baseret på dokumentation i logbogen og sikre, at omkostningerne er både relevante for projektet og godkendt i overensstemmelse med planlagte aktiviteter og godkendte budgetter.</w:t>
            </w:r>
            <w:r>
              <w:rPr>
                <w:color w:val="000000" w:themeColor="text1"/>
                <w:szCs w:val="22"/>
              </w:rPr>
              <w:t xml:space="preserve"> </w:t>
            </w:r>
            <w:r w:rsidRPr="00EB1789">
              <w:rPr>
                <w:color w:val="000000" w:themeColor="text1"/>
                <w:szCs w:val="22"/>
              </w:rPr>
              <w:t xml:space="preserve">Hvis der er foretaget kørsel, </w:t>
            </w:r>
            <w:r>
              <w:rPr>
                <w:color w:val="000000" w:themeColor="text1"/>
                <w:szCs w:val="22"/>
              </w:rPr>
              <w:t>der</w:t>
            </w:r>
            <w:r w:rsidRPr="00EB1789">
              <w:rPr>
                <w:color w:val="000000" w:themeColor="text1"/>
                <w:szCs w:val="22"/>
              </w:rPr>
              <w:t xml:space="preserve"> ikke har med indsatsen/projektet at gøre</w:t>
            </w:r>
            <w:r>
              <w:rPr>
                <w:color w:val="000000" w:themeColor="text1"/>
                <w:szCs w:val="22"/>
              </w:rPr>
              <w:t>,</w:t>
            </w:r>
            <w:r w:rsidRPr="00EB1789">
              <w:rPr>
                <w:color w:val="000000" w:themeColor="text1"/>
                <w:szCs w:val="22"/>
              </w:rPr>
              <w:t xml:space="preserve"> så tjek, at der er foretaget en refusion af omkostningen for dette til indsatsen/projektet.</w:t>
            </w:r>
          </w:p>
          <w:p w:rsidR="00BC13F5" w:rsidRDefault="00BC13F5" w:rsidP="0035037A"/>
        </w:tc>
      </w:tr>
      <w:tr w:rsidR="0035037A" w:rsidTr="00BC13F5">
        <w:tc>
          <w:tcPr>
            <w:tcW w:w="3022" w:type="dxa"/>
          </w:tcPr>
          <w:p w:rsidR="0035037A" w:rsidRDefault="0035037A">
            <w:r w:rsidRPr="00AB34D9">
              <w:rPr>
                <w:rFonts w:cstheme="majorHAnsi"/>
              </w:rPr>
              <w:t xml:space="preserve">Procedurer for </w:t>
            </w:r>
            <w:r w:rsidRPr="00AB34D9">
              <w:rPr>
                <w:rFonts w:cstheme="majorHAnsi"/>
                <w:b/>
              </w:rPr>
              <w:t>betalinger og</w:t>
            </w:r>
            <w:r w:rsidRPr="00AB34D9">
              <w:rPr>
                <w:rFonts w:cstheme="majorHAnsi"/>
              </w:rPr>
              <w:t xml:space="preserve"> </w:t>
            </w:r>
            <w:r w:rsidRPr="00AB34D9">
              <w:rPr>
                <w:rFonts w:cstheme="majorHAnsi"/>
                <w:b/>
              </w:rPr>
              <w:t>overførsel</w:t>
            </w:r>
            <w:r w:rsidRPr="00AB34D9">
              <w:rPr>
                <w:rFonts w:cstheme="majorHAnsi"/>
              </w:rPr>
              <w:t xml:space="preserve"> til andre</w:t>
            </w:r>
          </w:p>
        </w:tc>
        <w:tc>
          <w:tcPr>
            <w:tcW w:w="6756" w:type="dxa"/>
            <w:shd w:val="clear" w:color="auto" w:fill="F2F2F2" w:themeFill="background1" w:themeFillShade="F2"/>
          </w:tcPr>
          <w:p w:rsidR="0035037A" w:rsidRPr="00EB1789" w:rsidRDefault="0035037A" w:rsidP="0035037A">
            <w:pPr>
              <w:spacing w:after="360"/>
              <w:rPr>
                <w:rFonts w:eastAsia="Times New Roman"/>
                <w:color w:val="000000" w:themeColor="text1"/>
                <w:szCs w:val="22"/>
                <w:lang w:eastAsia="da-DK"/>
              </w:rPr>
            </w:pPr>
            <w:r w:rsidRPr="00EB1789">
              <w:rPr>
                <w:rFonts w:eastAsia="Times New Roman"/>
                <w:color w:val="000000" w:themeColor="text1"/>
                <w:szCs w:val="22"/>
                <w:lang w:eastAsia="da-DK"/>
              </w:rPr>
              <w:t xml:space="preserve">Alle checks, elektroniske betalinger og bankoverførsler skal autoriseres af mindst to udpegede (underskriftsberettigede) personer i fællesskab. I tilfælde af planlagt fravær for </w:t>
            </w:r>
            <w:r>
              <w:rPr>
                <w:rFonts w:eastAsia="Times New Roman"/>
                <w:color w:val="000000" w:themeColor="text1"/>
                <w:szCs w:val="22"/>
                <w:lang w:eastAsia="da-DK"/>
              </w:rPr>
              <w:t>e</w:t>
            </w:r>
            <w:r w:rsidRPr="00EB1789">
              <w:rPr>
                <w:rFonts w:eastAsia="Times New Roman"/>
                <w:color w:val="000000" w:themeColor="text1"/>
                <w:szCs w:val="22"/>
                <w:lang w:eastAsia="da-DK"/>
              </w:rPr>
              <w:t>n af de underskriftsberettigede personer bør der være etableret rutiner for midlertidig bemyndigelse til en yderligere ansvarshavende person. Blanke checks må ikke underskrives!</w:t>
            </w:r>
          </w:p>
          <w:p w:rsidR="0035037A" w:rsidRDefault="0035037A" w:rsidP="0035037A">
            <w:r w:rsidRPr="00EB1789">
              <w:rPr>
                <w:rFonts w:eastAsia="Times New Roman"/>
                <w:color w:val="000000" w:themeColor="text1"/>
                <w:szCs w:val="22"/>
                <w:lang w:eastAsia="da-DK"/>
              </w:rPr>
              <w:t>Det bør tilstræbes</w:t>
            </w:r>
            <w:r>
              <w:rPr>
                <w:rFonts w:eastAsia="Times New Roman"/>
                <w:color w:val="000000" w:themeColor="text1"/>
                <w:szCs w:val="22"/>
                <w:lang w:eastAsia="da-DK"/>
              </w:rPr>
              <w:t>,</w:t>
            </w:r>
            <w:r w:rsidRPr="00EB1789">
              <w:rPr>
                <w:rFonts w:eastAsia="Times New Roman"/>
                <w:color w:val="000000" w:themeColor="text1"/>
                <w:szCs w:val="22"/>
                <w:lang w:eastAsia="da-DK"/>
              </w:rPr>
              <w:t xml:space="preserve"> at der så vidt muligt bruge elektroniske betalinger gennem en internetopkobling. Hvor direkte betaling til en bankkonto er en mulighed, skal </w:t>
            </w:r>
            <w:r>
              <w:rPr>
                <w:rFonts w:eastAsia="Times New Roman"/>
                <w:color w:val="000000" w:themeColor="text1"/>
                <w:szCs w:val="22"/>
                <w:lang w:eastAsia="da-DK"/>
              </w:rPr>
              <w:t xml:space="preserve">der </w:t>
            </w:r>
            <w:r w:rsidRPr="00EB1789">
              <w:rPr>
                <w:rFonts w:eastAsia="Times New Roman"/>
                <w:color w:val="000000" w:themeColor="text1"/>
                <w:szCs w:val="22"/>
                <w:lang w:eastAsia="da-DK"/>
              </w:rPr>
              <w:t>etableres et system, der sikre</w:t>
            </w:r>
            <w:r>
              <w:rPr>
                <w:rFonts w:eastAsia="Times New Roman"/>
                <w:color w:val="000000" w:themeColor="text1"/>
                <w:szCs w:val="22"/>
                <w:lang w:eastAsia="da-DK"/>
              </w:rPr>
              <w:t>r,</w:t>
            </w:r>
            <w:r w:rsidRPr="00EB1789">
              <w:rPr>
                <w:rFonts w:eastAsia="Times New Roman"/>
                <w:color w:val="000000" w:themeColor="text1"/>
                <w:szCs w:val="22"/>
                <w:lang w:eastAsia="da-DK"/>
              </w:rPr>
              <w:t xml:space="preserve"> at en anden </w:t>
            </w:r>
            <w:r w:rsidRPr="00EB1789">
              <w:rPr>
                <w:rFonts w:eastAsia="Times New Roman"/>
                <w:color w:val="000000" w:themeColor="text1"/>
                <w:szCs w:val="22"/>
                <w:lang w:eastAsia="da-DK"/>
              </w:rPr>
              <w:lastRenderedPageBreak/>
              <w:t>person autoriserer betalingen. Den autoriserende persons password må ikke være tilgængeligt for andre og skal ændres hyppigt. Siden elektroniske betalinger foretages så enkelt, skal det betragtes som et højrisiko-område for besvigelser, og kontroller må absolut ikke lempes.</w:t>
            </w:r>
          </w:p>
          <w:p w:rsidR="0035037A" w:rsidRDefault="0035037A"/>
        </w:tc>
      </w:tr>
      <w:tr w:rsidR="0035037A" w:rsidTr="00BC13F5">
        <w:tc>
          <w:tcPr>
            <w:tcW w:w="3022" w:type="dxa"/>
          </w:tcPr>
          <w:p w:rsidR="0035037A" w:rsidRDefault="0035037A">
            <w:r w:rsidRPr="00AB34D9">
              <w:rPr>
                <w:rFonts w:cstheme="majorHAnsi"/>
                <w:b/>
              </w:rPr>
              <w:lastRenderedPageBreak/>
              <w:t xml:space="preserve">Kasse- </w:t>
            </w:r>
            <w:r w:rsidRPr="00AB34D9">
              <w:rPr>
                <w:rFonts w:cstheme="majorHAnsi"/>
              </w:rPr>
              <w:t>og</w:t>
            </w:r>
            <w:r w:rsidRPr="00AB34D9">
              <w:rPr>
                <w:rFonts w:cstheme="majorHAnsi"/>
                <w:b/>
              </w:rPr>
              <w:t xml:space="preserve"> bankafstemning</w:t>
            </w:r>
            <w:r w:rsidRPr="00AB34D9">
              <w:rPr>
                <w:rFonts w:cstheme="majorHAnsi"/>
              </w:rPr>
              <w:t>sprocedurer</w:t>
            </w:r>
          </w:p>
        </w:tc>
        <w:tc>
          <w:tcPr>
            <w:tcW w:w="6756" w:type="dxa"/>
            <w:shd w:val="clear" w:color="auto" w:fill="F2F2F2" w:themeFill="background1" w:themeFillShade="F2"/>
          </w:tcPr>
          <w:p w:rsidR="0035037A" w:rsidRDefault="0035037A" w:rsidP="0035037A">
            <w:pPr>
              <w:rPr>
                <w:szCs w:val="22"/>
              </w:rPr>
            </w:pPr>
            <w:r w:rsidRPr="001310D8">
              <w:rPr>
                <w:szCs w:val="22"/>
              </w:rPr>
              <w:t>Det anbefales</w:t>
            </w:r>
            <w:r>
              <w:rPr>
                <w:szCs w:val="22"/>
              </w:rPr>
              <w:t>,</w:t>
            </w:r>
            <w:r w:rsidRPr="001310D8">
              <w:rPr>
                <w:szCs w:val="22"/>
              </w:rPr>
              <w:t xml:space="preserve"> at I allerede inden</w:t>
            </w:r>
            <w:r>
              <w:rPr>
                <w:szCs w:val="22"/>
              </w:rPr>
              <w:t>,</w:t>
            </w:r>
            <w:r w:rsidRPr="001310D8">
              <w:rPr>
                <w:szCs w:val="22"/>
              </w:rPr>
              <w:t xml:space="preserve"> I går i gang</w:t>
            </w:r>
            <w:r>
              <w:rPr>
                <w:szCs w:val="22"/>
              </w:rPr>
              <w:t xml:space="preserve"> </w:t>
            </w:r>
            <w:r w:rsidRPr="001310D8">
              <w:rPr>
                <w:szCs w:val="22"/>
              </w:rPr>
              <w:t>med indsatsen/projektet</w:t>
            </w:r>
            <w:r>
              <w:rPr>
                <w:szCs w:val="22"/>
              </w:rPr>
              <w:t>,</w:t>
            </w:r>
            <w:r w:rsidRPr="001310D8">
              <w:rPr>
                <w:szCs w:val="22"/>
              </w:rPr>
              <w:t xml:space="preserve"> bliver enige om, hvor ofte </w:t>
            </w:r>
            <w:proofErr w:type="spellStart"/>
            <w:r w:rsidRPr="001310D8">
              <w:rPr>
                <w:szCs w:val="22"/>
              </w:rPr>
              <w:t>sydpartner</w:t>
            </w:r>
            <w:proofErr w:type="spellEnd"/>
            <w:r w:rsidRPr="001310D8">
              <w:rPr>
                <w:szCs w:val="22"/>
              </w:rPr>
              <w:t xml:space="preserve"> skal lave</w:t>
            </w:r>
            <w:r w:rsidRPr="00122F24">
              <w:rPr>
                <w:b/>
                <w:szCs w:val="22"/>
              </w:rPr>
              <w:t xml:space="preserve"> bankafstemning</w:t>
            </w:r>
            <w:r>
              <w:rPr>
                <w:b/>
                <w:szCs w:val="22"/>
              </w:rPr>
              <w:t xml:space="preserve"> og kasseafstemning </w:t>
            </w:r>
            <w:r w:rsidRPr="00806277">
              <w:rPr>
                <w:szCs w:val="22"/>
              </w:rPr>
              <w:t>– og hvem der gør dette.</w:t>
            </w:r>
            <w:r>
              <w:rPr>
                <w:b/>
                <w:szCs w:val="22"/>
              </w:rPr>
              <w:t xml:space="preserve"> </w:t>
            </w:r>
          </w:p>
          <w:p w:rsidR="0035037A" w:rsidRPr="001310D8" w:rsidRDefault="0035037A" w:rsidP="0035037A">
            <w:pPr>
              <w:rPr>
                <w:szCs w:val="22"/>
              </w:rPr>
            </w:pPr>
          </w:p>
          <w:p w:rsidR="0035037A" w:rsidRDefault="0035037A" w:rsidP="0035037A">
            <w:pPr>
              <w:rPr>
                <w:szCs w:val="22"/>
              </w:rPr>
            </w:pPr>
            <w:r w:rsidRPr="001310D8">
              <w:rPr>
                <w:szCs w:val="22"/>
              </w:rPr>
              <w:t>En bankafstemning udføres ved at sammenligne kontoudtog fra banken med jeres regnskab (Excel-registreringsarket eller kassebogen) i bogføringssystemet. I skal sikre jer</w:t>
            </w:r>
            <w:r>
              <w:rPr>
                <w:szCs w:val="22"/>
              </w:rPr>
              <w:t>,</w:t>
            </w:r>
            <w:r w:rsidRPr="001310D8">
              <w:rPr>
                <w:szCs w:val="22"/>
              </w:rPr>
              <w:t xml:space="preserve"> at alle indtægter og udgifter er gengivet begge steder med samme beløb og samme sum. En kasseafstemning for kontantbeholdning udføres på sam</w:t>
            </w:r>
            <w:r>
              <w:rPr>
                <w:szCs w:val="22"/>
              </w:rPr>
              <w:t xml:space="preserve">me måde og skal </w:t>
            </w:r>
            <w:r w:rsidRPr="001310D8">
              <w:rPr>
                <w:szCs w:val="22"/>
              </w:rPr>
              <w:t xml:space="preserve">kontrolleres af en person, </w:t>
            </w:r>
            <w:r>
              <w:rPr>
                <w:szCs w:val="22"/>
              </w:rPr>
              <w:t xml:space="preserve">der ikke har lavet afstemningen og som lejlighedsvis foretager ikke-systematiske, uanmeldte kasseeftersyn. </w:t>
            </w:r>
          </w:p>
          <w:p w:rsidR="0035037A" w:rsidRPr="001310D8" w:rsidRDefault="0035037A" w:rsidP="0035037A">
            <w:pPr>
              <w:rPr>
                <w:szCs w:val="22"/>
              </w:rPr>
            </w:pPr>
          </w:p>
          <w:p w:rsidR="0035037A" w:rsidRDefault="0035037A" w:rsidP="0035037A">
            <w:r w:rsidRPr="001310D8">
              <w:rPr>
                <w:szCs w:val="22"/>
              </w:rPr>
              <w:t xml:space="preserve">I DH anbefaler vi, at </w:t>
            </w:r>
            <w:proofErr w:type="spellStart"/>
            <w:r w:rsidRPr="001310D8">
              <w:rPr>
                <w:szCs w:val="22"/>
              </w:rPr>
              <w:t>sydpartner</w:t>
            </w:r>
            <w:proofErr w:type="spellEnd"/>
            <w:r w:rsidRPr="001310D8">
              <w:rPr>
                <w:szCs w:val="22"/>
              </w:rPr>
              <w:t xml:space="preserve"> afstemmer indtægter og udgifter månedsvis og rapporterer </w:t>
            </w:r>
            <w:r>
              <w:rPr>
                <w:szCs w:val="22"/>
              </w:rPr>
              <w:t xml:space="preserve">til jer </w:t>
            </w:r>
            <w:r w:rsidRPr="001310D8">
              <w:rPr>
                <w:szCs w:val="22"/>
              </w:rPr>
              <w:t>på forbruget kvartalsvis.</w:t>
            </w:r>
          </w:p>
          <w:p w:rsidR="0035037A" w:rsidRDefault="0035037A"/>
        </w:tc>
      </w:tr>
      <w:tr w:rsidR="0035037A" w:rsidTr="00BC13F5">
        <w:tc>
          <w:tcPr>
            <w:tcW w:w="3022" w:type="dxa"/>
          </w:tcPr>
          <w:p w:rsidR="0035037A" w:rsidRDefault="0035037A">
            <w:r w:rsidRPr="00AB34D9">
              <w:rPr>
                <w:rFonts w:cstheme="majorHAnsi"/>
                <w:b/>
              </w:rPr>
              <w:t>Bogføringsprocedurer</w:t>
            </w:r>
          </w:p>
        </w:tc>
        <w:tc>
          <w:tcPr>
            <w:tcW w:w="6756" w:type="dxa"/>
            <w:shd w:val="clear" w:color="auto" w:fill="F2F2F2" w:themeFill="background1" w:themeFillShade="F2"/>
          </w:tcPr>
          <w:p w:rsidR="0035037A" w:rsidRPr="001310D8" w:rsidRDefault="0035037A" w:rsidP="0035037A">
            <w:pPr>
              <w:rPr>
                <w:szCs w:val="22"/>
              </w:rPr>
            </w:pPr>
            <w:r w:rsidRPr="001310D8">
              <w:rPr>
                <w:szCs w:val="22"/>
              </w:rPr>
              <w:t>I bør afklare, hvem der er den ansvarlige for at styre indsatsens/projektets økonomi (hvem der samler, registrerer og godkender og systematisk arkiverer alle bilagene) i jeres organisation og hos jeres partner. I bør aftale</w:t>
            </w:r>
            <w:r>
              <w:rPr>
                <w:szCs w:val="22"/>
              </w:rPr>
              <w:t>,</w:t>
            </w:r>
            <w:r w:rsidRPr="001310D8">
              <w:rPr>
                <w:szCs w:val="22"/>
              </w:rPr>
              <w:t xml:space="preserve"> hvem der</w:t>
            </w:r>
            <w:r>
              <w:rPr>
                <w:szCs w:val="22"/>
              </w:rPr>
              <w:t xml:space="preserve"> ellers</w:t>
            </w:r>
            <w:r w:rsidRPr="001310D8">
              <w:rPr>
                <w:szCs w:val="22"/>
              </w:rPr>
              <w:t xml:space="preserve"> er involveret i økonomistyring og hvordan. </w:t>
            </w:r>
          </w:p>
          <w:p w:rsidR="0035037A" w:rsidRPr="001310D8" w:rsidRDefault="0035037A" w:rsidP="0035037A">
            <w:pPr>
              <w:rPr>
                <w:szCs w:val="22"/>
              </w:rPr>
            </w:pPr>
          </w:p>
          <w:p w:rsidR="0035037A" w:rsidRPr="001310D8" w:rsidRDefault="0035037A" w:rsidP="0035037A">
            <w:pPr>
              <w:rPr>
                <w:szCs w:val="22"/>
              </w:rPr>
            </w:pPr>
            <w:r w:rsidRPr="001310D8">
              <w:rPr>
                <w:szCs w:val="22"/>
              </w:rPr>
              <w:t>I skal sørge for, at der er klare retningslinjer for, hvordan bilag bogføres i overensstemmelse med god bogførings- og forvaltningsskik. Aftal også</w:t>
            </w:r>
            <w:r>
              <w:rPr>
                <w:szCs w:val="22"/>
              </w:rPr>
              <w:t>,</w:t>
            </w:r>
            <w:r w:rsidRPr="001310D8">
              <w:rPr>
                <w:szCs w:val="22"/>
              </w:rPr>
              <w:t xml:space="preserve"> hvor ofte bogføringen opdateres, og hvornår </w:t>
            </w:r>
            <w:r>
              <w:rPr>
                <w:szCs w:val="22"/>
              </w:rPr>
              <w:t>bogføring</w:t>
            </w:r>
            <w:r w:rsidRPr="001310D8">
              <w:rPr>
                <w:szCs w:val="22"/>
              </w:rPr>
              <w:t xml:space="preserve"> afstemmes med kontoudtog fra banken. </w:t>
            </w:r>
          </w:p>
          <w:p w:rsidR="0035037A" w:rsidRPr="001310D8" w:rsidRDefault="0035037A" w:rsidP="0035037A">
            <w:pPr>
              <w:rPr>
                <w:szCs w:val="22"/>
              </w:rPr>
            </w:pPr>
          </w:p>
          <w:p w:rsidR="0035037A" w:rsidRDefault="0035037A" w:rsidP="0035037A">
            <w:r w:rsidRPr="001310D8">
              <w:rPr>
                <w:szCs w:val="22"/>
              </w:rPr>
              <w:t>I god bogførings- og forvaltningsskik skal I kunne dokumentere, hvordan alle pengene i indsatsen/projektet er blevet brugt. Derfor skal I sikre jer</w:t>
            </w:r>
            <w:r>
              <w:rPr>
                <w:szCs w:val="22"/>
              </w:rPr>
              <w:t>,</w:t>
            </w:r>
            <w:r w:rsidRPr="001310D8">
              <w:rPr>
                <w:szCs w:val="22"/>
              </w:rPr>
              <w:t xml:space="preserve"> at </w:t>
            </w:r>
            <w:proofErr w:type="spellStart"/>
            <w:r w:rsidRPr="001310D8">
              <w:rPr>
                <w:szCs w:val="22"/>
              </w:rPr>
              <w:t>sydpartner</w:t>
            </w:r>
            <w:proofErr w:type="spellEnd"/>
            <w:r w:rsidRPr="001310D8">
              <w:rPr>
                <w:szCs w:val="22"/>
              </w:rPr>
              <w:t xml:space="preserve"> samler bilag på alle udgifter, I har haft. Hver gang I eller </w:t>
            </w:r>
            <w:proofErr w:type="spellStart"/>
            <w:r w:rsidRPr="001310D8">
              <w:rPr>
                <w:szCs w:val="22"/>
              </w:rPr>
              <w:t>sydpartner</w:t>
            </w:r>
            <w:proofErr w:type="spellEnd"/>
            <w:r w:rsidRPr="001310D8">
              <w:rPr>
                <w:szCs w:val="22"/>
              </w:rPr>
              <w:t xml:space="preserve"> køber n</w:t>
            </w:r>
            <w:r>
              <w:rPr>
                <w:szCs w:val="22"/>
              </w:rPr>
              <w:t>oget, skal kvitteringen gemmes – de skal gemmes i 5 år efter indsatsens/projektets afslutning.</w:t>
            </w:r>
          </w:p>
          <w:p w:rsidR="0035037A" w:rsidRDefault="0035037A"/>
        </w:tc>
      </w:tr>
      <w:tr w:rsidR="0035037A" w:rsidTr="00BC13F5">
        <w:tc>
          <w:tcPr>
            <w:tcW w:w="3022" w:type="dxa"/>
          </w:tcPr>
          <w:p w:rsidR="0035037A" w:rsidRDefault="0035037A">
            <w:r w:rsidRPr="00AB34D9">
              <w:rPr>
                <w:rFonts w:cstheme="majorHAnsi"/>
                <w:b/>
              </w:rPr>
              <w:t>Dokumentation af indtægt og forbrug</w:t>
            </w:r>
          </w:p>
        </w:tc>
        <w:tc>
          <w:tcPr>
            <w:tcW w:w="6756" w:type="dxa"/>
            <w:shd w:val="clear" w:color="auto" w:fill="F2F2F2" w:themeFill="background1" w:themeFillShade="F2"/>
          </w:tcPr>
          <w:p w:rsidR="0035037A" w:rsidRDefault="0035037A" w:rsidP="0035037A">
            <w:r w:rsidRPr="001310D8">
              <w:t xml:space="preserve">Partneren skal til enhver tid kunne </w:t>
            </w:r>
            <w:r w:rsidRPr="001310D8">
              <w:rPr>
                <w:b/>
              </w:rPr>
              <w:t>dokumentere indtægt og forbrug</w:t>
            </w:r>
            <w:r w:rsidRPr="001310D8">
              <w:t xml:space="preserve"> af alle midler i bevillingen. Der </w:t>
            </w:r>
            <w:r w:rsidRPr="001310D8">
              <w:rPr>
                <w:b/>
              </w:rPr>
              <w:t>skal</w:t>
            </w:r>
            <w:r w:rsidRPr="001310D8">
              <w:t xml:space="preserve"> være </w:t>
            </w:r>
            <w:r w:rsidRPr="001310D8">
              <w:rPr>
                <w:b/>
              </w:rPr>
              <w:t>originale</w:t>
            </w:r>
            <w:r w:rsidRPr="001310D8">
              <w:t xml:space="preserve"> </w:t>
            </w:r>
            <w:r w:rsidRPr="001310D8">
              <w:rPr>
                <w:b/>
              </w:rPr>
              <w:t>bilag på alle udgifter</w:t>
            </w:r>
            <w:r w:rsidRPr="001310D8">
              <w:t xml:space="preserve">, dvs. kvitteringer og faktura for alle køb, også hvis det er udbetalinger til tredjepart (honorar til lokale konsulenter, institutioner, etc.). </w:t>
            </w:r>
          </w:p>
          <w:p w:rsidR="0035037A" w:rsidRDefault="0035037A" w:rsidP="0035037A"/>
          <w:p w:rsidR="0035037A" w:rsidRPr="001310D8" w:rsidRDefault="0035037A" w:rsidP="0035037A">
            <w:pPr>
              <w:rPr>
                <w:szCs w:val="22"/>
              </w:rPr>
            </w:pPr>
            <w:r w:rsidRPr="001310D8">
              <w:rPr>
                <w:szCs w:val="22"/>
              </w:rPr>
              <w:t>De enkelte bilag skal registreres i overensstemmelse med projektets budgetposter. Det gøres nemmest i et excel-regneark eller i et regnskabsprogram. I længerevarende projekter kan I godt ende med over tusind bilag. Det er derfor vigtigt, at I registrerer bilagene fra starten og ordner dem kronologisk med et unikt bilagsnummer, så I kan følge dem i regnskabet.</w:t>
            </w:r>
          </w:p>
          <w:p w:rsidR="0035037A" w:rsidRDefault="0035037A" w:rsidP="0035037A">
            <w:pPr>
              <w:rPr>
                <w:szCs w:val="22"/>
              </w:rPr>
            </w:pPr>
          </w:p>
          <w:p w:rsidR="0035037A" w:rsidRPr="001310D8" w:rsidRDefault="0035037A" w:rsidP="0035037A">
            <w:pPr>
              <w:rPr>
                <w:szCs w:val="22"/>
              </w:rPr>
            </w:pPr>
            <w:r w:rsidRPr="001310D8">
              <w:rPr>
                <w:szCs w:val="22"/>
              </w:rPr>
              <w:t>I flere lande kan det være svært at få en kvittering, hvis det drejer sig om lokale transportmidler eller køb af ting på markedspladser. I disse tilfælde kan I aftale at bruge ”kvitteringsblok”, altså en blok</w:t>
            </w:r>
            <w:r>
              <w:rPr>
                <w:szCs w:val="22"/>
              </w:rPr>
              <w:t>,</w:t>
            </w:r>
            <w:r w:rsidRPr="001310D8">
              <w:rPr>
                <w:szCs w:val="22"/>
              </w:rPr>
              <w:t xml:space="preserve"> hvor </w:t>
            </w:r>
            <w:proofErr w:type="spellStart"/>
            <w:r w:rsidRPr="001310D8">
              <w:rPr>
                <w:szCs w:val="22"/>
              </w:rPr>
              <w:t>sydpartners</w:t>
            </w:r>
            <w:proofErr w:type="spellEnd"/>
            <w:r w:rsidRPr="001310D8">
              <w:rPr>
                <w:szCs w:val="22"/>
              </w:rPr>
              <w:t xml:space="preserve"> stempel er påført</w:t>
            </w:r>
            <w:r>
              <w:rPr>
                <w:szCs w:val="22"/>
              </w:rPr>
              <w:t>,</w:t>
            </w:r>
            <w:r w:rsidRPr="001310D8">
              <w:rPr>
                <w:szCs w:val="22"/>
              </w:rPr>
              <w:t xml:space="preserve"> og bed de</w:t>
            </w:r>
            <w:r>
              <w:rPr>
                <w:szCs w:val="22"/>
              </w:rPr>
              <w:t>m</w:t>
            </w:r>
            <w:r w:rsidRPr="001310D8">
              <w:rPr>
                <w:szCs w:val="22"/>
              </w:rPr>
              <w:t>, der modtager pengene</w:t>
            </w:r>
            <w:r>
              <w:rPr>
                <w:szCs w:val="22"/>
              </w:rPr>
              <w:t>,</w:t>
            </w:r>
            <w:r w:rsidRPr="001310D8">
              <w:rPr>
                <w:szCs w:val="22"/>
              </w:rPr>
              <w:t xml:space="preserve"> om at skrive genstand/ydelse, beløb og underskrift. </w:t>
            </w:r>
          </w:p>
          <w:p w:rsidR="0035037A" w:rsidRDefault="0035037A" w:rsidP="0035037A">
            <w:pPr>
              <w:rPr>
                <w:szCs w:val="22"/>
              </w:rPr>
            </w:pPr>
          </w:p>
          <w:p w:rsidR="0035037A" w:rsidRDefault="0035037A" w:rsidP="0035037A">
            <w:pPr>
              <w:rPr>
                <w:szCs w:val="22"/>
              </w:rPr>
            </w:pPr>
            <w:r w:rsidRPr="00494C52">
              <w:rPr>
                <w:szCs w:val="22"/>
              </w:rPr>
              <w:t>Afholdes et møde eller workshop</w:t>
            </w:r>
            <w:r>
              <w:rPr>
                <w:szCs w:val="22"/>
              </w:rPr>
              <w:t>,</w:t>
            </w:r>
            <w:r w:rsidRPr="00494C52">
              <w:rPr>
                <w:szCs w:val="22"/>
              </w:rPr>
              <w:t xml:space="preserve"> skal der foreligge en deltagerliste, og hvis der er udbetalinger relateret til dette</w:t>
            </w:r>
            <w:r>
              <w:rPr>
                <w:szCs w:val="22"/>
              </w:rPr>
              <w:t>,</w:t>
            </w:r>
            <w:r w:rsidRPr="00494C52">
              <w:rPr>
                <w:szCs w:val="22"/>
              </w:rPr>
              <w:t xml:space="preserve"> skal samtlige modtagere af beløb kvittere med underskrifter.</w:t>
            </w:r>
          </w:p>
          <w:p w:rsidR="00BC13F5" w:rsidRDefault="00BC13F5" w:rsidP="0035037A"/>
        </w:tc>
      </w:tr>
      <w:tr w:rsidR="0035037A" w:rsidTr="00BC13F5">
        <w:tc>
          <w:tcPr>
            <w:tcW w:w="3022" w:type="dxa"/>
          </w:tcPr>
          <w:p w:rsidR="0035037A" w:rsidRDefault="00485942" w:rsidP="00C1728B">
            <w:r w:rsidRPr="00AB34D9">
              <w:rPr>
                <w:rFonts w:cstheme="majorHAnsi"/>
                <w:b/>
              </w:rPr>
              <w:lastRenderedPageBreak/>
              <w:t>Lønudbetaling</w:t>
            </w:r>
            <w:r w:rsidRPr="00AB34D9">
              <w:rPr>
                <w:rFonts w:cstheme="majorHAnsi"/>
              </w:rPr>
              <w:t>sprocedurer via lønregister</w:t>
            </w:r>
          </w:p>
        </w:tc>
        <w:tc>
          <w:tcPr>
            <w:tcW w:w="6756" w:type="dxa"/>
            <w:shd w:val="clear" w:color="auto" w:fill="F2F2F2" w:themeFill="background1" w:themeFillShade="F2"/>
          </w:tcPr>
          <w:p w:rsidR="0035037A" w:rsidRDefault="00485942" w:rsidP="00BC13F5">
            <w:pPr>
              <w:rPr>
                <w:szCs w:val="22"/>
              </w:rPr>
            </w:pPr>
            <w:proofErr w:type="spellStart"/>
            <w:r w:rsidRPr="001310D8">
              <w:rPr>
                <w:szCs w:val="22"/>
              </w:rPr>
              <w:t>Sydpartner</w:t>
            </w:r>
            <w:proofErr w:type="spellEnd"/>
            <w:r w:rsidRPr="001310D8">
              <w:rPr>
                <w:szCs w:val="22"/>
              </w:rPr>
              <w:t xml:space="preserve"> har muligvis allerede e</w:t>
            </w:r>
            <w:r>
              <w:rPr>
                <w:szCs w:val="22"/>
              </w:rPr>
              <w:t>t</w:t>
            </w:r>
            <w:r w:rsidRPr="001310D8">
              <w:rPr>
                <w:szCs w:val="22"/>
              </w:rPr>
              <w:t xml:space="preserve"> system for</w:t>
            </w:r>
            <w:r>
              <w:rPr>
                <w:szCs w:val="22"/>
              </w:rPr>
              <w:t>,</w:t>
            </w:r>
            <w:r w:rsidRPr="001310D8">
              <w:rPr>
                <w:szCs w:val="22"/>
              </w:rPr>
              <w:t xml:space="preserve"> hvordan der udbetales løn til medarbejdere. </w:t>
            </w:r>
            <w:r>
              <w:rPr>
                <w:szCs w:val="22"/>
              </w:rPr>
              <w:t xml:space="preserve">Det bør tilstræbes, at udbetalingen af løn sker via </w:t>
            </w:r>
            <w:r w:rsidRPr="001310D8">
              <w:rPr>
                <w:szCs w:val="22"/>
              </w:rPr>
              <w:t xml:space="preserve">banker </w:t>
            </w:r>
            <w:r>
              <w:rPr>
                <w:szCs w:val="22"/>
              </w:rPr>
              <w:t xml:space="preserve">og </w:t>
            </w:r>
            <w:r w:rsidRPr="001310D8">
              <w:rPr>
                <w:szCs w:val="22"/>
              </w:rPr>
              <w:t>ikke kontant.</w:t>
            </w:r>
            <w:r>
              <w:rPr>
                <w:szCs w:val="22"/>
              </w:rPr>
              <w:t xml:space="preserve"> Læ</w:t>
            </w:r>
            <w:r w:rsidRPr="00383750">
              <w:rPr>
                <w:szCs w:val="22"/>
              </w:rPr>
              <w:t xml:space="preserve">s </w:t>
            </w:r>
            <w:r>
              <w:rPr>
                <w:szCs w:val="22"/>
              </w:rPr>
              <w:t xml:space="preserve">om </w:t>
            </w:r>
            <w:r w:rsidRPr="00383750">
              <w:rPr>
                <w:szCs w:val="22"/>
              </w:rPr>
              <w:t>ansættelse un</w:t>
            </w:r>
            <w:r>
              <w:rPr>
                <w:szCs w:val="22"/>
              </w:rPr>
              <w:t xml:space="preserve">der </w:t>
            </w:r>
            <w:r w:rsidR="00BC13F5">
              <w:rPr>
                <w:szCs w:val="22"/>
              </w:rPr>
              <w:t>i kapitel 3 afsnit 3.2.4 i Håndbog i projekt- og økonomistyring</w:t>
            </w:r>
            <w:r>
              <w:rPr>
                <w:szCs w:val="22"/>
              </w:rPr>
              <w:t>.</w:t>
            </w:r>
          </w:p>
          <w:p w:rsidR="00BC13F5" w:rsidRDefault="00BC13F5" w:rsidP="00BC13F5"/>
        </w:tc>
      </w:tr>
      <w:tr w:rsidR="0035037A" w:rsidTr="00BC13F5">
        <w:tc>
          <w:tcPr>
            <w:tcW w:w="3022" w:type="dxa"/>
          </w:tcPr>
          <w:p w:rsidR="0035037A" w:rsidRDefault="00485942" w:rsidP="00C1728B">
            <w:r w:rsidRPr="00AB34D9">
              <w:rPr>
                <w:rFonts w:cstheme="majorHAnsi"/>
              </w:rPr>
              <w:t xml:space="preserve">Sikker håndtering af </w:t>
            </w:r>
            <w:r w:rsidRPr="00AB34D9">
              <w:rPr>
                <w:rFonts w:cstheme="majorHAnsi"/>
                <w:b/>
              </w:rPr>
              <w:t>kontanter</w:t>
            </w:r>
            <w:r w:rsidRPr="00AB34D9">
              <w:rPr>
                <w:rFonts w:cstheme="majorHAnsi"/>
              </w:rPr>
              <w:t xml:space="preserve"> og checks</w:t>
            </w:r>
          </w:p>
        </w:tc>
        <w:tc>
          <w:tcPr>
            <w:tcW w:w="6756" w:type="dxa"/>
            <w:shd w:val="clear" w:color="auto" w:fill="F2F2F2" w:themeFill="background1" w:themeFillShade="F2"/>
          </w:tcPr>
          <w:p w:rsidR="00485942" w:rsidRDefault="00485942" w:rsidP="00485942">
            <w:pPr>
              <w:tabs>
                <w:tab w:val="center" w:pos="4819"/>
              </w:tabs>
              <w:rPr>
                <w:szCs w:val="22"/>
              </w:rPr>
            </w:pPr>
            <w:r w:rsidRPr="001310D8">
              <w:rPr>
                <w:szCs w:val="22"/>
              </w:rPr>
              <w:t>Tal også om</w:t>
            </w:r>
            <w:r>
              <w:rPr>
                <w:szCs w:val="22"/>
              </w:rPr>
              <w:t>,</w:t>
            </w:r>
            <w:r w:rsidRPr="001310D8">
              <w:rPr>
                <w:szCs w:val="22"/>
              </w:rPr>
              <w:t xml:space="preserve"> hvordan konta</w:t>
            </w:r>
            <w:r>
              <w:rPr>
                <w:szCs w:val="22"/>
              </w:rPr>
              <w:t>n</w:t>
            </w:r>
            <w:r w:rsidRPr="001310D8">
              <w:rPr>
                <w:szCs w:val="22"/>
              </w:rPr>
              <w:t>ter og checks håndteres og opbevares sikkert. Find for eksempel ud af</w:t>
            </w:r>
            <w:r>
              <w:rPr>
                <w:szCs w:val="22"/>
              </w:rPr>
              <w:t>,</w:t>
            </w:r>
            <w:r w:rsidRPr="001310D8">
              <w:rPr>
                <w:szCs w:val="22"/>
              </w:rPr>
              <w:t xml:space="preserve"> om der </w:t>
            </w:r>
            <w:r>
              <w:rPr>
                <w:szCs w:val="22"/>
              </w:rPr>
              <w:t xml:space="preserve">er </w:t>
            </w:r>
            <w:r w:rsidRPr="001310D8">
              <w:rPr>
                <w:szCs w:val="22"/>
              </w:rPr>
              <w:t>et pengeskab, hvem der har nøglerne</w:t>
            </w:r>
            <w:r>
              <w:rPr>
                <w:szCs w:val="22"/>
              </w:rPr>
              <w:t>,</w:t>
            </w:r>
            <w:r w:rsidRPr="001310D8">
              <w:rPr>
                <w:szCs w:val="22"/>
              </w:rPr>
              <w:t xml:space="preserve"> og hvordan kontanter og checks håndteres og af hvem</w:t>
            </w:r>
            <w:r>
              <w:rPr>
                <w:szCs w:val="22"/>
              </w:rPr>
              <w:t xml:space="preserve"> og om </w:t>
            </w:r>
            <w:proofErr w:type="spellStart"/>
            <w:r>
              <w:rPr>
                <w:szCs w:val="22"/>
              </w:rPr>
              <w:t>sydpartner</w:t>
            </w:r>
            <w:proofErr w:type="spellEnd"/>
            <w:r>
              <w:rPr>
                <w:szCs w:val="22"/>
              </w:rPr>
              <w:t xml:space="preserve"> har en </w:t>
            </w:r>
            <w:r w:rsidRPr="001310D8">
              <w:rPr>
                <w:szCs w:val="22"/>
              </w:rPr>
              <w:t>”</w:t>
            </w:r>
            <w:proofErr w:type="spellStart"/>
            <w:r w:rsidRPr="001310D8">
              <w:rPr>
                <w:szCs w:val="22"/>
              </w:rPr>
              <w:t>pettycash</w:t>
            </w:r>
            <w:proofErr w:type="spellEnd"/>
            <w:r w:rsidRPr="001310D8">
              <w:rPr>
                <w:szCs w:val="22"/>
              </w:rPr>
              <w:t xml:space="preserve"> policy”.</w:t>
            </w:r>
          </w:p>
          <w:p w:rsidR="0035037A" w:rsidRDefault="0035037A" w:rsidP="00C1728B"/>
        </w:tc>
      </w:tr>
      <w:tr w:rsidR="0035037A" w:rsidTr="00BC13F5">
        <w:tc>
          <w:tcPr>
            <w:tcW w:w="3022" w:type="dxa"/>
          </w:tcPr>
          <w:p w:rsidR="0035037A" w:rsidRDefault="00485942" w:rsidP="00C1728B">
            <w:r w:rsidRPr="00AB34D9">
              <w:rPr>
                <w:rFonts w:cstheme="majorHAnsi"/>
                <w:b/>
              </w:rPr>
              <w:t>Finansielle</w:t>
            </w:r>
            <w:r w:rsidRPr="00AB34D9">
              <w:rPr>
                <w:rFonts w:cstheme="majorHAnsi"/>
              </w:rPr>
              <w:t xml:space="preserve"> </w:t>
            </w:r>
            <w:r w:rsidRPr="00AB34D9">
              <w:rPr>
                <w:rFonts w:cstheme="majorHAnsi"/>
                <w:b/>
              </w:rPr>
              <w:t>statusrapporter</w:t>
            </w:r>
          </w:p>
        </w:tc>
        <w:tc>
          <w:tcPr>
            <w:tcW w:w="6756" w:type="dxa"/>
            <w:shd w:val="clear" w:color="auto" w:fill="F2F2F2" w:themeFill="background1" w:themeFillShade="F2"/>
          </w:tcPr>
          <w:p w:rsidR="00485942" w:rsidRPr="001310D8" w:rsidRDefault="00485942" w:rsidP="00485942">
            <w:pPr>
              <w:rPr>
                <w:szCs w:val="22"/>
              </w:rPr>
            </w:pPr>
            <w:r w:rsidRPr="001310D8">
              <w:rPr>
                <w:szCs w:val="22"/>
              </w:rPr>
              <w:t>Det er en god ide at udarbejde en aktivitetskalender, hvor de forskellige deadlines for de økonomiske aspekter omkring indsatsen/projektet fremgår, eksempelvis datoer for</w:t>
            </w:r>
            <w:r>
              <w:rPr>
                <w:szCs w:val="22"/>
              </w:rPr>
              <w:t>,</w:t>
            </w:r>
            <w:r w:rsidRPr="001310D8">
              <w:rPr>
                <w:szCs w:val="22"/>
              </w:rPr>
              <w:t xml:space="preserve"> hvornår </w:t>
            </w:r>
            <w:proofErr w:type="spellStart"/>
            <w:r w:rsidRPr="001310D8">
              <w:rPr>
                <w:szCs w:val="22"/>
              </w:rPr>
              <w:t>sydpartner</w:t>
            </w:r>
            <w:proofErr w:type="spellEnd"/>
            <w:r w:rsidRPr="001310D8">
              <w:rPr>
                <w:szCs w:val="22"/>
              </w:rPr>
              <w:t xml:space="preserve"> sender finansielle statusrapporter til jer, om og hvornår I holder økonomistyringsmøder, gennemgang af det årlige regnskab etc. I bør også aftale, hvornår I svarer </w:t>
            </w:r>
            <w:proofErr w:type="spellStart"/>
            <w:r w:rsidRPr="001310D8">
              <w:rPr>
                <w:szCs w:val="22"/>
              </w:rPr>
              <w:t>sydpartner</w:t>
            </w:r>
            <w:proofErr w:type="spellEnd"/>
            <w:r w:rsidRPr="001310D8">
              <w:rPr>
                <w:szCs w:val="22"/>
              </w:rPr>
              <w:t xml:space="preserve"> på rapporteringen og hvordan. </w:t>
            </w:r>
          </w:p>
          <w:p w:rsidR="00485942" w:rsidRPr="001310D8" w:rsidRDefault="00485942" w:rsidP="00485942">
            <w:pPr>
              <w:rPr>
                <w:szCs w:val="22"/>
              </w:rPr>
            </w:pPr>
          </w:p>
          <w:p w:rsidR="00485942" w:rsidRPr="00494C52" w:rsidRDefault="00485942" w:rsidP="00485942">
            <w:r w:rsidRPr="00534CB6">
              <w:rPr>
                <w:szCs w:val="22"/>
              </w:rPr>
              <w:t xml:space="preserve">Det anbefales, at </w:t>
            </w:r>
            <w:proofErr w:type="spellStart"/>
            <w:r>
              <w:rPr>
                <w:szCs w:val="22"/>
              </w:rPr>
              <w:t>sydpartner</w:t>
            </w:r>
            <w:proofErr w:type="spellEnd"/>
            <w:r>
              <w:rPr>
                <w:szCs w:val="22"/>
              </w:rPr>
              <w:t xml:space="preserve"> rapporterer en gang i kvartalet, og </w:t>
            </w:r>
            <w:proofErr w:type="spellStart"/>
            <w:r>
              <w:rPr>
                <w:szCs w:val="22"/>
              </w:rPr>
              <w:t>sydpartner</w:t>
            </w:r>
            <w:proofErr w:type="spellEnd"/>
            <w:r>
              <w:rPr>
                <w:szCs w:val="22"/>
              </w:rPr>
              <w:t xml:space="preserve"> afleverer </w:t>
            </w:r>
            <w:r w:rsidRPr="00802E03">
              <w:rPr>
                <w:szCs w:val="22"/>
              </w:rPr>
              <w:t xml:space="preserve">både projektets resultater (narrativ) og forbrug (finansiel) </w:t>
            </w:r>
            <w:r w:rsidRPr="00651933">
              <w:rPr>
                <w:szCs w:val="22"/>
              </w:rPr>
              <w:t xml:space="preserve">samtidigt </w:t>
            </w:r>
            <w:r>
              <w:rPr>
                <w:szCs w:val="22"/>
              </w:rPr>
              <w:t>–</w:t>
            </w:r>
            <w:r w:rsidRPr="00651933">
              <w:rPr>
                <w:szCs w:val="22"/>
              </w:rPr>
              <w:t xml:space="preserve"> og dækkende samme periode.</w:t>
            </w:r>
            <w:r w:rsidRPr="00C4649C">
              <w:rPr>
                <w:szCs w:val="22"/>
              </w:rPr>
              <w:t xml:space="preserve"> </w:t>
            </w:r>
            <w:r w:rsidRPr="00802E03">
              <w:rPr>
                <w:szCs w:val="22"/>
              </w:rPr>
              <w:t>Derved kan I sammenholde de to rapporter og drøfte budge</w:t>
            </w:r>
            <w:r w:rsidRPr="00651933">
              <w:rPr>
                <w:szCs w:val="22"/>
              </w:rPr>
              <w:t>tafvigelser og årsagerne hertil.</w:t>
            </w:r>
          </w:p>
          <w:p w:rsidR="0035037A" w:rsidRDefault="0035037A" w:rsidP="00C1728B"/>
        </w:tc>
      </w:tr>
      <w:tr w:rsidR="0035037A" w:rsidTr="00BC13F5">
        <w:tc>
          <w:tcPr>
            <w:tcW w:w="3022" w:type="dxa"/>
          </w:tcPr>
          <w:p w:rsidR="0035037A" w:rsidRDefault="00485942" w:rsidP="00C1728B">
            <w:r w:rsidRPr="008C545D">
              <w:rPr>
                <w:color w:val="000000" w:themeColor="text1"/>
              </w:rPr>
              <w:t xml:space="preserve">Procedurer for styring af </w:t>
            </w:r>
            <w:r w:rsidRPr="00193087">
              <w:rPr>
                <w:b/>
                <w:color w:val="000000" w:themeColor="text1"/>
                <w:u w:val="single"/>
              </w:rPr>
              <w:t>ubrugte</w:t>
            </w:r>
            <w:r w:rsidRPr="00193087">
              <w:rPr>
                <w:b/>
                <w:color w:val="000000" w:themeColor="text1"/>
              </w:rPr>
              <w:t xml:space="preserve"> midler</w:t>
            </w:r>
            <w:r w:rsidRPr="008C545D">
              <w:rPr>
                <w:color w:val="000000" w:themeColor="text1"/>
              </w:rPr>
              <w:t xml:space="preserve"> og </w:t>
            </w:r>
            <w:r w:rsidRPr="00193087">
              <w:rPr>
                <w:b/>
                <w:color w:val="000000" w:themeColor="text1"/>
              </w:rPr>
              <w:t>opfølgning</w:t>
            </w:r>
            <w:r w:rsidRPr="008C545D">
              <w:rPr>
                <w:color w:val="000000" w:themeColor="text1"/>
              </w:rPr>
              <w:t xml:space="preserve"> på bogføring ift. </w:t>
            </w:r>
            <w:r>
              <w:rPr>
                <w:color w:val="000000" w:themeColor="text1"/>
              </w:rPr>
              <w:t>b</w:t>
            </w:r>
            <w:r w:rsidRPr="008C545D">
              <w:rPr>
                <w:color w:val="000000" w:themeColor="text1"/>
              </w:rPr>
              <w:t>udget, inkl. ændringer af budgettet</w:t>
            </w:r>
          </w:p>
        </w:tc>
        <w:tc>
          <w:tcPr>
            <w:tcW w:w="6756" w:type="dxa"/>
            <w:shd w:val="clear" w:color="auto" w:fill="F2F2F2" w:themeFill="background1" w:themeFillShade="F2"/>
          </w:tcPr>
          <w:p w:rsidR="00485942" w:rsidRDefault="00485942" w:rsidP="00485942">
            <w:r>
              <w:rPr>
                <w:b/>
              </w:rPr>
              <w:t>O</w:t>
            </w:r>
            <w:r w:rsidRPr="001310D8">
              <w:rPr>
                <w:b/>
              </w:rPr>
              <w:t>pfølgning</w:t>
            </w:r>
            <w:r>
              <w:t xml:space="preserve"> på bogføring i forhold til b</w:t>
            </w:r>
            <w:r w:rsidRPr="001310D8">
              <w:t>udget</w:t>
            </w:r>
            <w:r>
              <w:t xml:space="preserve"> bør </w:t>
            </w:r>
            <w:r w:rsidRPr="001310D8">
              <w:t>foretages af en projekt</w:t>
            </w:r>
            <w:r>
              <w:t xml:space="preserve">ansvarlig i </w:t>
            </w:r>
            <w:proofErr w:type="spellStart"/>
            <w:r>
              <w:t>sydpartner</w:t>
            </w:r>
            <w:proofErr w:type="spellEnd"/>
            <w:r>
              <w:t xml:space="preserve"> </w:t>
            </w:r>
            <w:r w:rsidRPr="001310D8">
              <w:t>i samarbejde med en regnskabsperson.</w:t>
            </w:r>
          </w:p>
          <w:p w:rsidR="00485942" w:rsidRDefault="00485942" w:rsidP="00485942">
            <w:pPr>
              <w:rPr>
                <w:szCs w:val="22"/>
              </w:rPr>
            </w:pPr>
          </w:p>
          <w:p w:rsidR="0035037A" w:rsidRDefault="00485942" w:rsidP="00C1728B">
            <w:r>
              <w:rPr>
                <w:szCs w:val="22"/>
              </w:rPr>
              <w:t>S</w:t>
            </w:r>
            <w:r w:rsidRPr="001310D8">
              <w:rPr>
                <w:szCs w:val="22"/>
              </w:rPr>
              <w:t xml:space="preserve">tørre revisioner af budgettet bør godkendes af </w:t>
            </w:r>
            <w:proofErr w:type="spellStart"/>
            <w:r w:rsidRPr="001310D8">
              <w:rPr>
                <w:szCs w:val="22"/>
              </w:rPr>
              <w:t>sydpartners</w:t>
            </w:r>
            <w:proofErr w:type="spellEnd"/>
            <w:r w:rsidRPr="001310D8">
              <w:rPr>
                <w:szCs w:val="22"/>
              </w:rPr>
              <w:t xml:space="preserve"> ledelse</w:t>
            </w:r>
            <w:r>
              <w:rPr>
                <w:szCs w:val="22"/>
              </w:rPr>
              <w:t xml:space="preserve">, inden det sendes til jer. </w:t>
            </w:r>
            <w:r w:rsidRPr="001310D8">
              <w:rPr>
                <w:szCs w:val="22"/>
              </w:rPr>
              <w:t>Aftal</w:t>
            </w:r>
            <w:r>
              <w:rPr>
                <w:szCs w:val="22"/>
              </w:rPr>
              <w:t>,</w:t>
            </w:r>
            <w:r w:rsidRPr="001310D8">
              <w:rPr>
                <w:szCs w:val="22"/>
              </w:rPr>
              <w:t xml:space="preserve"> hvornår og hvem der </w:t>
            </w:r>
            <w:r w:rsidRPr="00193087">
              <w:rPr>
                <w:color w:val="000000" w:themeColor="text1"/>
                <w:szCs w:val="22"/>
              </w:rPr>
              <w:t>inddrages i budget</w:t>
            </w:r>
            <w:r>
              <w:rPr>
                <w:color w:val="000000" w:themeColor="text1"/>
                <w:szCs w:val="22"/>
              </w:rPr>
              <w:t>revisioner.</w:t>
            </w:r>
            <w:r w:rsidRPr="00193087">
              <w:rPr>
                <w:color w:val="000000" w:themeColor="text1"/>
                <w:szCs w:val="22"/>
              </w:rPr>
              <w:t xml:space="preserve"> </w:t>
            </w:r>
            <w:r w:rsidRPr="00193087">
              <w:rPr>
                <w:color w:val="000000" w:themeColor="text1"/>
              </w:rPr>
              <w:t>Se meget mere om budget</w:t>
            </w:r>
            <w:r>
              <w:rPr>
                <w:color w:val="000000" w:themeColor="text1"/>
              </w:rPr>
              <w:t xml:space="preserve">revisioner </w:t>
            </w:r>
            <w:r w:rsidRPr="00193087">
              <w:rPr>
                <w:color w:val="000000" w:themeColor="text1"/>
              </w:rPr>
              <w:t xml:space="preserve">senere i </w:t>
            </w:r>
            <w:r w:rsidR="00BC13F5">
              <w:rPr>
                <w:szCs w:val="22"/>
              </w:rPr>
              <w:t>kapitel 3 i Håndbog i projekt- og økonomistyring</w:t>
            </w:r>
            <w:r w:rsidR="00BC13F5">
              <w:t>.</w:t>
            </w:r>
          </w:p>
          <w:p w:rsidR="00BC13F5" w:rsidRDefault="00BC13F5" w:rsidP="00C1728B"/>
        </w:tc>
      </w:tr>
      <w:tr w:rsidR="0035037A" w:rsidTr="00BC13F5">
        <w:tc>
          <w:tcPr>
            <w:tcW w:w="3022" w:type="dxa"/>
          </w:tcPr>
          <w:p w:rsidR="0035037A" w:rsidRDefault="00485942" w:rsidP="00C1728B">
            <w:r w:rsidRPr="00AB34D9">
              <w:rPr>
                <w:rFonts w:cstheme="majorHAnsi"/>
              </w:rPr>
              <w:t xml:space="preserve">Passende </w:t>
            </w:r>
            <w:r w:rsidRPr="00AB34D9">
              <w:rPr>
                <w:rFonts w:cstheme="majorHAnsi"/>
                <w:b/>
              </w:rPr>
              <w:t>sikkerhedskopiering</w:t>
            </w:r>
            <w:r>
              <w:rPr>
                <w:rFonts w:cstheme="majorHAnsi"/>
              </w:rPr>
              <w:t xml:space="preserve"> af digitale data, f.eks.</w:t>
            </w:r>
            <w:r w:rsidRPr="00AB34D9">
              <w:rPr>
                <w:rFonts w:cstheme="majorHAnsi"/>
              </w:rPr>
              <w:t xml:space="preserve"> bogføringssystemet</w:t>
            </w:r>
          </w:p>
        </w:tc>
        <w:tc>
          <w:tcPr>
            <w:tcW w:w="6756" w:type="dxa"/>
            <w:shd w:val="clear" w:color="auto" w:fill="F2F2F2" w:themeFill="background1" w:themeFillShade="F2"/>
          </w:tcPr>
          <w:p w:rsidR="0035037A" w:rsidRDefault="00485942" w:rsidP="00C1728B">
            <w:pPr>
              <w:rPr>
                <w:szCs w:val="22"/>
              </w:rPr>
            </w:pPr>
            <w:r w:rsidRPr="001310D8">
              <w:rPr>
                <w:szCs w:val="22"/>
              </w:rPr>
              <w:t>H</w:t>
            </w:r>
            <w:r>
              <w:rPr>
                <w:szCs w:val="22"/>
              </w:rPr>
              <w:t>usk at tale med</w:t>
            </w:r>
            <w:r w:rsidRPr="001310D8">
              <w:rPr>
                <w:szCs w:val="22"/>
              </w:rPr>
              <w:t xml:space="preserve"> </w:t>
            </w:r>
            <w:proofErr w:type="spellStart"/>
            <w:r w:rsidRPr="001310D8">
              <w:rPr>
                <w:szCs w:val="22"/>
              </w:rPr>
              <w:t>sydpartner</w:t>
            </w:r>
            <w:proofErr w:type="spellEnd"/>
            <w:r w:rsidRPr="001310D8">
              <w:rPr>
                <w:szCs w:val="22"/>
              </w:rPr>
              <w:t xml:space="preserve"> om</w:t>
            </w:r>
            <w:r>
              <w:rPr>
                <w:szCs w:val="22"/>
              </w:rPr>
              <w:t>,</w:t>
            </w:r>
            <w:r w:rsidRPr="001310D8">
              <w:rPr>
                <w:szCs w:val="22"/>
              </w:rPr>
              <w:t xml:space="preserve"> hvor ofte og hvordan der foretages sikkerhedskopiering af digitale data, f</w:t>
            </w:r>
            <w:r>
              <w:rPr>
                <w:szCs w:val="22"/>
              </w:rPr>
              <w:t>.eks.</w:t>
            </w:r>
            <w:r w:rsidRPr="001310D8">
              <w:rPr>
                <w:szCs w:val="22"/>
              </w:rPr>
              <w:t xml:space="preserve"> bogføringssystemet. </w:t>
            </w:r>
            <w:r w:rsidRPr="00E27CC8">
              <w:rPr>
                <w:szCs w:val="22"/>
              </w:rPr>
              <w:t>Et ”systemnedbrud” kan få fatale konsekvenser for gennemførelsen af indsatsen/projektet</w:t>
            </w:r>
            <w:r>
              <w:rPr>
                <w:szCs w:val="22"/>
              </w:rPr>
              <w:t>,</w:t>
            </w:r>
            <w:r w:rsidRPr="00E27CC8">
              <w:rPr>
                <w:szCs w:val="22"/>
              </w:rPr>
              <w:t xml:space="preserve"> for</w:t>
            </w:r>
            <w:r>
              <w:rPr>
                <w:b/>
                <w:szCs w:val="22"/>
              </w:rPr>
              <w:t xml:space="preserve"> </w:t>
            </w:r>
            <w:r w:rsidRPr="00E27CC8">
              <w:rPr>
                <w:szCs w:val="22"/>
              </w:rPr>
              <w:t>eksempel på grund af manglende lønudbetaling.</w:t>
            </w:r>
          </w:p>
          <w:p w:rsidR="00D62E0E" w:rsidRDefault="00D62E0E" w:rsidP="00C1728B"/>
        </w:tc>
      </w:tr>
      <w:tr w:rsidR="0035037A" w:rsidTr="00BC13F5">
        <w:tc>
          <w:tcPr>
            <w:tcW w:w="3022" w:type="dxa"/>
          </w:tcPr>
          <w:p w:rsidR="0035037A" w:rsidRDefault="00D62E0E" w:rsidP="00C1728B">
            <w:r>
              <w:rPr>
                <w:rFonts w:cstheme="majorHAnsi"/>
                <w:b/>
              </w:rPr>
              <w:t>Anti-korruption</w:t>
            </w:r>
          </w:p>
        </w:tc>
        <w:tc>
          <w:tcPr>
            <w:tcW w:w="6756" w:type="dxa"/>
            <w:shd w:val="clear" w:color="auto" w:fill="F2F2F2" w:themeFill="background1" w:themeFillShade="F2"/>
          </w:tcPr>
          <w:p w:rsidR="00485942" w:rsidRDefault="00485942" w:rsidP="00485942">
            <w:pPr>
              <w:rPr>
                <w:szCs w:val="22"/>
              </w:rPr>
            </w:pPr>
            <w:r>
              <w:rPr>
                <w:szCs w:val="22"/>
              </w:rPr>
              <w:t>Det er vigtigt, a</w:t>
            </w:r>
            <w:r w:rsidRPr="001310D8">
              <w:rPr>
                <w:szCs w:val="22"/>
              </w:rPr>
              <w:t xml:space="preserve">t I sammen med </w:t>
            </w:r>
            <w:proofErr w:type="spellStart"/>
            <w:r w:rsidRPr="001310D8">
              <w:rPr>
                <w:szCs w:val="22"/>
              </w:rPr>
              <w:t>sydpartner</w:t>
            </w:r>
            <w:proofErr w:type="spellEnd"/>
            <w:r w:rsidRPr="001310D8">
              <w:rPr>
                <w:szCs w:val="22"/>
              </w:rPr>
              <w:t xml:space="preserve"> er enige om at forebygge</w:t>
            </w:r>
            <w:r>
              <w:rPr>
                <w:szCs w:val="22"/>
              </w:rPr>
              <w:t>,</w:t>
            </w:r>
            <w:r w:rsidRPr="001310D8">
              <w:rPr>
                <w:szCs w:val="22"/>
              </w:rPr>
              <w:t xml:space="preserve"> at personer misbruger indsatsens/projektets midler for egen </w:t>
            </w:r>
            <w:r w:rsidRPr="001310D8">
              <w:rPr>
                <w:szCs w:val="22"/>
              </w:rPr>
              <w:lastRenderedPageBreak/>
              <w:t xml:space="preserve">vindings skyld. Det er afgørende, at I har en fælles forståelse af, hvad korruption er, hvad I vil gøre for at forebygge den (vigtigheden af retningslinjer, kontroller mm.) og hvordan det skal håndteres, hvis der er mistanke om misbrug. </w:t>
            </w:r>
          </w:p>
          <w:p w:rsidR="00485942" w:rsidRDefault="00485942" w:rsidP="00485942">
            <w:pPr>
              <w:rPr>
                <w:szCs w:val="22"/>
              </w:rPr>
            </w:pPr>
          </w:p>
          <w:p w:rsidR="0035037A" w:rsidRDefault="00485942" w:rsidP="00BC13F5">
            <w:pPr>
              <w:rPr>
                <w:szCs w:val="22"/>
              </w:rPr>
            </w:pPr>
            <w:r>
              <w:rPr>
                <w:szCs w:val="22"/>
              </w:rPr>
              <w:t xml:space="preserve">Det er et krav, at I har læst </w:t>
            </w:r>
            <w:proofErr w:type="spellStart"/>
            <w:r w:rsidRPr="00A7415E">
              <w:rPr>
                <w:rFonts w:cstheme="majorHAnsi"/>
              </w:rPr>
              <w:t>DH</w:t>
            </w:r>
            <w:r>
              <w:rPr>
                <w:rFonts w:cstheme="majorHAnsi"/>
              </w:rPr>
              <w:t>’</w:t>
            </w:r>
            <w:r w:rsidRPr="00A7415E">
              <w:rPr>
                <w:rFonts w:cstheme="majorHAnsi"/>
              </w:rPr>
              <w:t>s</w:t>
            </w:r>
            <w:proofErr w:type="spellEnd"/>
            <w:r w:rsidRPr="00A7415E">
              <w:rPr>
                <w:rFonts w:cstheme="majorHAnsi"/>
              </w:rPr>
              <w:t xml:space="preserve"> </w:t>
            </w:r>
            <w:proofErr w:type="spellStart"/>
            <w:r w:rsidRPr="00A7415E">
              <w:rPr>
                <w:rFonts w:cstheme="majorHAnsi"/>
              </w:rPr>
              <w:t>anti</w:t>
            </w:r>
            <w:proofErr w:type="spellEnd"/>
            <w:r w:rsidRPr="00A7415E">
              <w:rPr>
                <w:rFonts w:cstheme="majorHAnsi"/>
              </w:rPr>
              <w:t>-korruptionskodeks og forebygger misbrug af betroet magt og midler for egen vindings skyld.</w:t>
            </w:r>
            <w:r w:rsidRPr="00A7415E">
              <w:rPr>
                <w:szCs w:val="22"/>
              </w:rPr>
              <w:t xml:space="preserve"> </w:t>
            </w:r>
            <w:r>
              <w:rPr>
                <w:szCs w:val="22"/>
              </w:rPr>
              <w:t>Der er særlige krav til håndtering af mistanke om misbrug. L</w:t>
            </w:r>
            <w:r w:rsidRPr="00383750">
              <w:rPr>
                <w:szCs w:val="22"/>
              </w:rPr>
              <w:t>æs mere om korruption</w:t>
            </w:r>
            <w:r>
              <w:rPr>
                <w:szCs w:val="22"/>
              </w:rPr>
              <w:t xml:space="preserve"> senere </w:t>
            </w:r>
            <w:r w:rsidR="00BC13F5">
              <w:rPr>
                <w:szCs w:val="22"/>
              </w:rPr>
              <w:t>i kapitel 3 afsnit 3.5. i Håndbog i projekt- og økonomistyring.</w:t>
            </w:r>
            <w:r>
              <w:rPr>
                <w:szCs w:val="22"/>
              </w:rPr>
              <w:t xml:space="preserve"> </w:t>
            </w:r>
          </w:p>
          <w:p w:rsidR="00D62E0E" w:rsidRDefault="00D62E0E" w:rsidP="00BC13F5"/>
        </w:tc>
      </w:tr>
      <w:tr w:rsidR="0035037A" w:rsidTr="00BC13F5">
        <w:tc>
          <w:tcPr>
            <w:tcW w:w="3022" w:type="dxa"/>
          </w:tcPr>
          <w:p w:rsidR="0035037A" w:rsidRDefault="00485942" w:rsidP="00C1728B">
            <w:r w:rsidRPr="00AB34D9">
              <w:rPr>
                <w:rFonts w:cstheme="majorHAnsi"/>
                <w:b/>
              </w:rPr>
              <w:lastRenderedPageBreak/>
              <w:t>Regnskab</w:t>
            </w:r>
            <w:r w:rsidRPr="00AB34D9">
              <w:rPr>
                <w:rFonts w:cstheme="majorHAnsi"/>
              </w:rPr>
              <w:t xml:space="preserve"> og </w:t>
            </w:r>
            <w:r w:rsidRPr="00AB34D9">
              <w:rPr>
                <w:rFonts w:cstheme="majorHAnsi"/>
                <w:b/>
              </w:rPr>
              <w:t>revisor</w:t>
            </w:r>
            <w:r w:rsidRPr="00AB34D9">
              <w:rPr>
                <w:rFonts w:cstheme="majorHAnsi"/>
              </w:rPr>
              <w:t>kontrol</w:t>
            </w:r>
          </w:p>
        </w:tc>
        <w:tc>
          <w:tcPr>
            <w:tcW w:w="6756" w:type="dxa"/>
            <w:shd w:val="clear" w:color="auto" w:fill="F2F2F2" w:themeFill="background1" w:themeFillShade="F2"/>
          </w:tcPr>
          <w:p w:rsidR="00485942" w:rsidRPr="001310D8" w:rsidRDefault="00485942" w:rsidP="00485942">
            <w:pPr>
              <w:rPr>
                <w:szCs w:val="22"/>
              </w:rPr>
            </w:pPr>
            <w:r w:rsidRPr="001310D8">
              <w:rPr>
                <w:szCs w:val="22"/>
              </w:rPr>
              <w:t>Aftal med partner, hvor ofte regnskabet skal revideres af en lokal revisor.</w:t>
            </w:r>
          </w:p>
          <w:p w:rsidR="00485942" w:rsidRPr="001310D8" w:rsidRDefault="00485942" w:rsidP="00485942">
            <w:pPr>
              <w:rPr>
                <w:szCs w:val="22"/>
              </w:rPr>
            </w:pPr>
          </w:p>
          <w:p w:rsidR="00485942" w:rsidRPr="00494C52" w:rsidRDefault="00485942" w:rsidP="00485942">
            <w:r>
              <w:rPr>
                <w:szCs w:val="22"/>
              </w:rPr>
              <w:t xml:space="preserve">DH anbefaler, </w:t>
            </w:r>
            <w:r w:rsidRPr="001310D8">
              <w:rPr>
                <w:szCs w:val="22"/>
              </w:rPr>
              <w:t>at I modtager en kopi af deres foreningsregnskab</w:t>
            </w:r>
            <w:r>
              <w:rPr>
                <w:szCs w:val="22"/>
              </w:rPr>
              <w:t>, såfremt der laves ét</w:t>
            </w:r>
            <w:r w:rsidRPr="001310D8">
              <w:rPr>
                <w:szCs w:val="22"/>
              </w:rPr>
              <w:t xml:space="preserve">. Større organisationer med flere projekter vil typisk </w:t>
            </w:r>
            <w:r>
              <w:rPr>
                <w:szCs w:val="22"/>
              </w:rPr>
              <w:t>é</w:t>
            </w:r>
            <w:r w:rsidRPr="001310D8">
              <w:rPr>
                <w:szCs w:val="22"/>
              </w:rPr>
              <w:t xml:space="preserve">n gang årligt lave et foreningsregnskab, </w:t>
            </w:r>
            <w:r>
              <w:rPr>
                <w:szCs w:val="22"/>
              </w:rPr>
              <w:t>der</w:t>
            </w:r>
            <w:r w:rsidRPr="001310D8">
              <w:rPr>
                <w:szCs w:val="22"/>
              </w:rPr>
              <w:t xml:space="preserve"> revideres af en lokal revisor. De</w:t>
            </w:r>
            <w:r>
              <w:rPr>
                <w:szCs w:val="22"/>
              </w:rPr>
              <w:t>tt</w:t>
            </w:r>
            <w:r w:rsidRPr="001310D8">
              <w:rPr>
                <w:szCs w:val="22"/>
              </w:rPr>
              <w:t>e indeholder et overblik over al organisationens økonomisk</w:t>
            </w:r>
            <w:r>
              <w:rPr>
                <w:szCs w:val="22"/>
              </w:rPr>
              <w:t>e</w:t>
            </w:r>
            <w:r w:rsidRPr="001310D8">
              <w:rPr>
                <w:szCs w:val="22"/>
              </w:rPr>
              <w:t xml:space="preserve"> aktivitet i det forgangne år, inklusiv</w:t>
            </w:r>
            <w:r>
              <w:rPr>
                <w:szCs w:val="22"/>
              </w:rPr>
              <w:t>e</w:t>
            </w:r>
            <w:r w:rsidRPr="001310D8">
              <w:rPr>
                <w:szCs w:val="22"/>
              </w:rPr>
              <w:t xml:space="preserve"> jeres bevilling. Den kan derfor være med til at give jer et ekstra perspektiv på </w:t>
            </w:r>
            <w:r>
              <w:rPr>
                <w:szCs w:val="22"/>
              </w:rPr>
              <w:t xml:space="preserve">partners styrke og på </w:t>
            </w:r>
            <w:r w:rsidRPr="001310D8">
              <w:rPr>
                <w:szCs w:val="22"/>
              </w:rPr>
              <w:t>forbruget i jeres bevilling</w:t>
            </w:r>
            <w:r>
              <w:rPr>
                <w:szCs w:val="22"/>
              </w:rPr>
              <w:t>,</w:t>
            </w:r>
            <w:r w:rsidRPr="001310D8">
              <w:rPr>
                <w:szCs w:val="22"/>
              </w:rPr>
              <w:t xml:space="preserve"> og I kan tjekke</w:t>
            </w:r>
            <w:r>
              <w:rPr>
                <w:szCs w:val="22"/>
              </w:rPr>
              <w:t>,</w:t>
            </w:r>
            <w:r w:rsidRPr="001310D8">
              <w:rPr>
                <w:szCs w:val="22"/>
              </w:rPr>
              <w:t xml:space="preserve"> om den er i overensstemmelse med de informationer</w:t>
            </w:r>
            <w:r>
              <w:rPr>
                <w:szCs w:val="22"/>
              </w:rPr>
              <w:t>,</w:t>
            </w:r>
            <w:r w:rsidRPr="001310D8">
              <w:rPr>
                <w:szCs w:val="22"/>
              </w:rPr>
              <w:t xml:space="preserve"> I har fået i de økonomiske statusrapporter.</w:t>
            </w:r>
          </w:p>
          <w:p w:rsidR="0035037A" w:rsidRDefault="0035037A" w:rsidP="00C1728B"/>
        </w:tc>
      </w:tr>
    </w:tbl>
    <w:p w:rsidR="0034324E" w:rsidRDefault="0034324E"/>
    <w:sectPr w:rsidR="0034324E">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74" w:rsidRDefault="002C5274" w:rsidP="00C45300">
      <w:pPr>
        <w:spacing w:line="240" w:lineRule="auto"/>
      </w:pPr>
      <w:r>
        <w:separator/>
      </w:r>
    </w:p>
  </w:endnote>
  <w:endnote w:type="continuationSeparator" w:id="0">
    <w:p w:rsidR="002C5274" w:rsidRDefault="002C5274" w:rsidP="00C45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74" w:rsidRDefault="002C5274" w:rsidP="00C45300">
      <w:pPr>
        <w:spacing w:line="240" w:lineRule="auto"/>
      </w:pPr>
      <w:r>
        <w:separator/>
      </w:r>
    </w:p>
  </w:footnote>
  <w:footnote w:type="continuationSeparator" w:id="0">
    <w:p w:rsidR="002C5274" w:rsidRDefault="002C5274" w:rsidP="00C453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00" w:rsidRDefault="00C45300" w:rsidP="00C45300">
    <w:pPr>
      <w:pStyle w:val="Sidehoved"/>
      <w:jc w:val="right"/>
    </w:pPr>
    <w:r>
      <w:rPr>
        <w:b/>
        <w:iCs/>
        <w:noProof/>
        <w:sz w:val="52"/>
        <w:szCs w:val="52"/>
        <w:lang w:eastAsia="da-DK"/>
      </w:rPr>
      <w:drawing>
        <wp:inline distT="0" distB="0" distL="0" distR="0" wp14:anchorId="531A54D6" wp14:editId="3435773A">
          <wp:extent cx="1580752" cy="525600"/>
          <wp:effectExtent l="0" t="0" r="635" b="8255"/>
          <wp:docPr id="1" name="Billede 1" descr="F:\boks\DH-LOGO 2019\Logopakke\LOGOPAKKE\DH\Jpg\Small\DH_CMYK_righ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H\Jpg\Small\DH_CMYK_right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752" cy="525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7A"/>
    <w:rsid w:val="0007347F"/>
    <w:rsid w:val="002C5274"/>
    <w:rsid w:val="003029B2"/>
    <w:rsid w:val="0034324E"/>
    <w:rsid w:val="0035037A"/>
    <w:rsid w:val="00485942"/>
    <w:rsid w:val="006B4C30"/>
    <w:rsid w:val="00BC13F5"/>
    <w:rsid w:val="00C45300"/>
    <w:rsid w:val="00D22404"/>
    <w:rsid w:val="00D62E0E"/>
    <w:rsid w:val="00E726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7A"/>
    <w:pPr>
      <w:spacing w:after="0"/>
    </w:pPr>
    <w:rPr>
      <w:rFonts w:asciiTheme="majorHAnsi" w:hAnsiTheme="majorHAnsi" w:cs="Arial"/>
      <w:szCs w:val="24"/>
    </w:rPr>
  </w:style>
  <w:style w:type="paragraph" w:styleId="Overskrift3">
    <w:name w:val="heading 3"/>
    <w:basedOn w:val="Normal"/>
    <w:next w:val="Normal"/>
    <w:link w:val="Overskrift3Tegn"/>
    <w:qFormat/>
    <w:rsid w:val="00485942"/>
    <w:pPr>
      <w:keepNext/>
      <w:keepLines/>
      <w:outlineLvl w:val="2"/>
    </w:pPr>
    <w:rPr>
      <w:b/>
      <w:color w:val="000000" w:themeColor="text1"/>
      <w:sz w:val="26"/>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50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85942"/>
    <w:pPr>
      <w:spacing w:after="0" w:line="240" w:lineRule="auto"/>
    </w:pPr>
    <w:rPr>
      <w:rFonts w:ascii="Arial" w:hAnsi="Arial" w:cs="Arial"/>
      <w:sz w:val="24"/>
      <w:szCs w:val="24"/>
    </w:rPr>
  </w:style>
  <w:style w:type="character" w:customStyle="1" w:styleId="Overskrift3Tegn">
    <w:name w:val="Overskrift 3 Tegn"/>
    <w:basedOn w:val="Standardskrifttypeiafsnit"/>
    <w:link w:val="Overskrift3"/>
    <w:rsid w:val="00485942"/>
    <w:rPr>
      <w:rFonts w:asciiTheme="majorHAnsi" w:hAnsiTheme="majorHAnsi" w:cs="Arial"/>
      <w:b/>
      <w:color w:val="000000" w:themeColor="text1"/>
      <w:sz w:val="26"/>
      <w:szCs w:val="28"/>
    </w:rPr>
  </w:style>
  <w:style w:type="paragraph" w:styleId="Sidehoved">
    <w:name w:val="header"/>
    <w:basedOn w:val="Normal"/>
    <w:link w:val="SidehovedTegn"/>
    <w:uiPriority w:val="99"/>
    <w:unhideWhenUsed/>
    <w:rsid w:val="00C4530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45300"/>
    <w:rPr>
      <w:rFonts w:asciiTheme="majorHAnsi" w:hAnsiTheme="majorHAnsi" w:cs="Arial"/>
      <w:szCs w:val="24"/>
    </w:rPr>
  </w:style>
  <w:style w:type="paragraph" w:styleId="Sidefod">
    <w:name w:val="footer"/>
    <w:basedOn w:val="Normal"/>
    <w:link w:val="SidefodTegn"/>
    <w:uiPriority w:val="99"/>
    <w:unhideWhenUsed/>
    <w:rsid w:val="00C45300"/>
    <w:pPr>
      <w:tabs>
        <w:tab w:val="center" w:pos="4819"/>
        <w:tab w:val="right" w:pos="9638"/>
      </w:tabs>
      <w:spacing w:line="240" w:lineRule="auto"/>
    </w:pPr>
  </w:style>
  <w:style w:type="character" w:customStyle="1" w:styleId="SidefodTegn">
    <w:name w:val="Sidefod Tegn"/>
    <w:basedOn w:val="Standardskrifttypeiafsnit"/>
    <w:link w:val="Sidefod"/>
    <w:uiPriority w:val="99"/>
    <w:rsid w:val="00C45300"/>
    <w:rPr>
      <w:rFonts w:asciiTheme="majorHAnsi" w:hAnsiTheme="majorHAnsi" w:cs="Arial"/>
      <w:szCs w:val="24"/>
    </w:rPr>
  </w:style>
  <w:style w:type="paragraph" w:styleId="Markeringsbobletekst">
    <w:name w:val="Balloon Text"/>
    <w:basedOn w:val="Normal"/>
    <w:link w:val="MarkeringsbobletekstTegn"/>
    <w:uiPriority w:val="99"/>
    <w:semiHidden/>
    <w:unhideWhenUsed/>
    <w:rsid w:val="00E7261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2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7A"/>
    <w:pPr>
      <w:spacing w:after="0"/>
    </w:pPr>
    <w:rPr>
      <w:rFonts w:asciiTheme="majorHAnsi" w:hAnsiTheme="majorHAnsi" w:cs="Arial"/>
      <w:szCs w:val="24"/>
    </w:rPr>
  </w:style>
  <w:style w:type="paragraph" w:styleId="Overskrift3">
    <w:name w:val="heading 3"/>
    <w:basedOn w:val="Normal"/>
    <w:next w:val="Normal"/>
    <w:link w:val="Overskrift3Tegn"/>
    <w:qFormat/>
    <w:rsid w:val="00485942"/>
    <w:pPr>
      <w:keepNext/>
      <w:keepLines/>
      <w:outlineLvl w:val="2"/>
    </w:pPr>
    <w:rPr>
      <w:b/>
      <w:color w:val="000000" w:themeColor="text1"/>
      <w:sz w:val="26"/>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50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85942"/>
    <w:pPr>
      <w:spacing w:after="0" w:line="240" w:lineRule="auto"/>
    </w:pPr>
    <w:rPr>
      <w:rFonts w:ascii="Arial" w:hAnsi="Arial" w:cs="Arial"/>
      <w:sz w:val="24"/>
      <w:szCs w:val="24"/>
    </w:rPr>
  </w:style>
  <w:style w:type="character" w:customStyle="1" w:styleId="Overskrift3Tegn">
    <w:name w:val="Overskrift 3 Tegn"/>
    <w:basedOn w:val="Standardskrifttypeiafsnit"/>
    <w:link w:val="Overskrift3"/>
    <w:rsid w:val="00485942"/>
    <w:rPr>
      <w:rFonts w:asciiTheme="majorHAnsi" w:hAnsiTheme="majorHAnsi" w:cs="Arial"/>
      <w:b/>
      <w:color w:val="000000" w:themeColor="text1"/>
      <w:sz w:val="26"/>
      <w:szCs w:val="28"/>
    </w:rPr>
  </w:style>
  <w:style w:type="paragraph" w:styleId="Sidehoved">
    <w:name w:val="header"/>
    <w:basedOn w:val="Normal"/>
    <w:link w:val="SidehovedTegn"/>
    <w:uiPriority w:val="99"/>
    <w:unhideWhenUsed/>
    <w:rsid w:val="00C4530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45300"/>
    <w:rPr>
      <w:rFonts w:asciiTheme="majorHAnsi" w:hAnsiTheme="majorHAnsi" w:cs="Arial"/>
      <w:szCs w:val="24"/>
    </w:rPr>
  </w:style>
  <w:style w:type="paragraph" w:styleId="Sidefod">
    <w:name w:val="footer"/>
    <w:basedOn w:val="Normal"/>
    <w:link w:val="SidefodTegn"/>
    <w:uiPriority w:val="99"/>
    <w:unhideWhenUsed/>
    <w:rsid w:val="00C45300"/>
    <w:pPr>
      <w:tabs>
        <w:tab w:val="center" w:pos="4819"/>
        <w:tab w:val="right" w:pos="9638"/>
      </w:tabs>
      <w:spacing w:line="240" w:lineRule="auto"/>
    </w:pPr>
  </w:style>
  <w:style w:type="character" w:customStyle="1" w:styleId="SidefodTegn">
    <w:name w:val="Sidefod Tegn"/>
    <w:basedOn w:val="Standardskrifttypeiafsnit"/>
    <w:link w:val="Sidefod"/>
    <w:uiPriority w:val="99"/>
    <w:rsid w:val="00C45300"/>
    <w:rPr>
      <w:rFonts w:asciiTheme="majorHAnsi" w:hAnsiTheme="majorHAnsi" w:cs="Arial"/>
      <w:szCs w:val="24"/>
    </w:rPr>
  </w:style>
  <w:style w:type="paragraph" w:styleId="Markeringsbobletekst">
    <w:name w:val="Balloon Text"/>
    <w:basedOn w:val="Normal"/>
    <w:link w:val="MarkeringsbobletekstTegn"/>
    <w:uiPriority w:val="99"/>
    <w:semiHidden/>
    <w:unhideWhenUsed/>
    <w:rsid w:val="00E7261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2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8207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Sophie Fabricius</dc:creator>
  <cp:lastModifiedBy>Anne Sophie Fabricius</cp:lastModifiedBy>
  <cp:revision>2</cp:revision>
  <dcterms:created xsi:type="dcterms:W3CDTF">2020-08-27T12:27:00Z</dcterms:created>
  <dcterms:modified xsi:type="dcterms:W3CDTF">2020-08-27T12:27:00Z</dcterms:modified>
</cp:coreProperties>
</file>