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A7E4E" w14:textId="3B7B3B79" w:rsidR="006564DC" w:rsidRDefault="006564DC">
      <w:pPr>
        <w:pStyle w:val="Brdtekst"/>
        <w:ind w:left="12343"/>
        <w:rPr>
          <w:rFonts w:ascii="Times New Roman"/>
          <w:sz w:val="20"/>
        </w:rPr>
      </w:pPr>
    </w:p>
    <w:p w14:paraId="018C1EE0" w14:textId="190401F3" w:rsidR="006564DC" w:rsidRDefault="006564DC">
      <w:pPr>
        <w:pStyle w:val="Brdtekst"/>
        <w:rPr>
          <w:rFonts w:ascii="Times New Roman"/>
          <w:sz w:val="20"/>
        </w:rPr>
      </w:pPr>
    </w:p>
    <w:p w14:paraId="65C78D26" w14:textId="7F37B0E0" w:rsidR="006564DC" w:rsidRDefault="006564DC">
      <w:pPr>
        <w:pStyle w:val="Brdtekst"/>
        <w:rPr>
          <w:rFonts w:ascii="Times New Roman"/>
          <w:sz w:val="24"/>
        </w:rPr>
      </w:pPr>
    </w:p>
    <w:p w14:paraId="00C29DC0" w14:textId="3EBB39CD" w:rsidR="000520A6" w:rsidRDefault="000520A6">
      <w:pPr>
        <w:rPr>
          <w:b/>
          <w:bCs/>
          <w:sz w:val="40"/>
          <w:szCs w:val="40"/>
        </w:rPr>
      </w:pPr>
    </w:p>
    <w:p w14:paraId="39AB3619" w14:textId="2FA54344" w:rsidR="00211217" w:rsidRDefault="00314FE7">
      <w:pPr>
        <w:rPr>
          <w:b/>
          <w:bCs/>
          <w:sz w:val="40"/>
          <w:szCs w:val="40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FD486" wp14:editId="721260B7">
                <wp:simplePos x="0" y="0"/>
                <wp:positionH relativeFrom="page">
                  <wp:align>center</wp:align>
                </wp:positionH>
                <wp:positionV relativeFrom="page">
                  <wp:posOffset>1468120</wp:posOffset>
                </wp:positionV>
                <wp:extent cx="5638800" cy="4794250"/>
                <wp:effectExtent l="0" t="0" r="19050" b="25400"/>
                <wp:wrapSquare wrapText="bothSides"/>
                <wp:docPr id="1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794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A73D" w14:textId="50383790" w:rsidR="00211217" w:rsidRPr="00D31BE6" w:rsidRDefault="00211217" w:rsidP="00D31BE6">
                            <w:pPr>
                              <w:pStyle w:val="CISUoverskriftansgningsskema"/>
                            </w:pPr>
                            <w:bookmarkStart w:id="0" w:name="_Hlk36809034"/>
                            <w:bookmarkStart w:id="1" w:name="_Hlk36809035"/>
                            <w:bookmarkStart w:id="2" w:name="_Hlk36809060"/>
                            <w:bookmarkStart w:id="3" w:name="_Hlk36809061"/>
                            <w:r w:rsidRPr="00D31BE6">
                              <w:t xml:space="preserve">management response </w:t>
                            </w:r>
                            <w:r w:rsidR="00274F1F" w:rsidRPr="00D31BE6">
                              <w:t xml:space="preserve">to </w:t>
                            </w:r>
                            <w:r w:rsidR="009915BA">
                              <w:t xml:space="preserve">conditions / good advice </w:t>
                            </w:r>
                            <w:r w:rsidR="0075345F">
                              <w:t>(EoI)</w:t>
                            </w:r>
                          </w:p>
                          <w:p w14:paraId="700F3A30" w14:textId="782A4602" w:rsidR="008651F4" w:rsidRPr="00AC0A5E" w:rsidRDefault="00E23708" w:rsidP="0006368B">
                            <w:pPr>
                              <w:pStyle w:val="Overskrift1"/>
                              <w:spacing w:before="413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The M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anagement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Response</w:t>
                            </w:r>
                            <w:r w:rsidR="003A18B7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5F42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is the applicant’s </w:t>
                            </w:r>
                            <w:r w:rsidR="00274F1F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response</w:t>
                            </w:r>
                            <w:r w:rsidR="00FF2D27" w:rsidRPr="00AC0A5E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2854" w:rsidRPr="00AC0A5E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to conditions and/or good advice </w:t>
                            </w:r>
                            <w:r w:rsidR="007D752A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given in </w:t>
                            </w:r>
                            <w:r w:rsidR="00991B80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connection with the assessment of </w:t>
                            </w:r>
                            <w:r w:rsidR="009915BA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02B3B" w:rsidRPr="00AC0A5E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EoI. The Management Response </w:t>
                            </w:r>
                            <w:r w:rsidR="00C65F42" w:rsidRPr="00AC0A5E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reflects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the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8B7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applicant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8B7" w:rsidRPr="00AC0A5E">
                              <w:rPr>
                                <w:color w:val="0F243E" w:themeColor="text2" w:themeShade="80"/>
                                <w:spacing w:val="-5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65F42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organizations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management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position</w:t>
                            </w:r>
                            <w:r w:rsidR="00AC0A5E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and contains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the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following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51F4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sections:</w:t>
                            </w:r>
                          </w:p>
                          <w:p w14:paraId="13383555" w14:textId="77777777" w:rsidR="008651F4" w:rsidRPr="00AC0A5E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4215071F" w14:textId="4DB90ACD" w:rsidR="00597B0C" w:rsidRPr="00AC0A5E" w:rsidRDefault="008651F4" w:rsidP="008651F4">
                            <w:pPr>
                              <w:pStyle w:val="Overskrif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AC0A5E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Response </w:t>
                            </w:r>
                            <w:r w:rsidR="00DF6DD7" w:rsidRPr="00AC0A5E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>on</w:t>
                            </w:r>
                            <w:r w:rsidR="00D552C3" w:rsidRPr="00AC0A5E">
                              <w:rPr>
                                <w:b/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conditions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: In this section, </w:t>
                            </w:r>
                            <w:r w:rsidR="00C4604F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the applicant </w:t>
                            </w:r>
                            <w:r w:rsidR="00C65F42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C4604F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address</w:t>
                            </w:r>
                            <w:r w:rsidR="00C4604F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es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each</w:t>
                            </w:r>
                            <w:r w:rsidR="00D552C3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condition by </w:t>
                            </w:r>
                            <w:r w:rsidR="00C65F42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inserting the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52C3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condition </w:t>
                            </w:r>
                            <w:r w:rsidR="00597B0C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(n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umber and text</w:t>
                            </w:r>
                            <w:r w:rsidR="00C65F42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abbreviated if necessary)</w:t>
                            </w:r>
                            <w:r w:rsidR="00C65F42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and describing</w:t>
                            </w:r>
                            <w:r w:rsidR="002A0EAD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>action</w:t>
                            </w:r>
                            <w:r w:rsidR="002A0EAD"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s taken </w:t>
                            </w:r>
                            <w:r w:rsidR="00597B0C" w:rsidRPr="00AC0A5E">
                              <w:rPr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to comply with the condition</w:t>
                            </w:r>
                            <w:r w:rsidR="00C31569" w:rsidRPr="00AC0A5E">
                              <w:rPr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03DC268" w14:textId="77777777" w:rsidR="00C65F42" w:rsidRPr="00AC0A5E" w:rsidRDefault="00C65F42" w:rsidP="00C65F42">
                            <w:pPr>
                              <w:pStyle w:val="Listeafsnit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4B60EBAA" w14:textId="3A40E2FE" w:rsidR="00C65F42" w:rsidRPr="00AC0A5E" w:rsidRDefault="00C65F42" w:rsidP="008651F4">
                            <w:pPr>
                              <w:pStyle w:val="Overskrif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AC0A5E">
                              <w:rPr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Response on recommendations:</w:t>
                            </w:r>
                            <w:r w:rsidRPr="00AC0A5E">
                              <w:rPr>
                                <w:color w:val="0F243E" w:themeColor="text2" w:themeShade="80"/>
                                <w:sz w:val="22"/>
                                <w:szCs w:val="22"/>
                              </w:rPr>
                              <w:t xml:space="preserve"> In this section, the applicant organization addresses each recommendation. This is done by inserting the recommendation (number and text, abbreviated if necessary) and giving a statement and a comment on whether the recommendation is accepted fully, partially, or rejected; and describing actions taken or to be taken for implementation. In the case of a partially accepted or rejected recommendation, reasons should be explained and justified.</w:t>
                            </w:r>
                          </w:p>
                          <w:p w14:paraId="52123D8C" w14:textId="77777777" w:rsidR="008651F4" w:rsidRPr="00AC0A5E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20D0124E" w14:textId="77777777" w:rsidR="008651F4" w:rsidRPr="00AC0A5E" w:rsidRDefault="008651F4" w:rsidP="008651F4">
                            <w:pPr>
                              <w:ind w:left="100"/>
                              <w:rPr>
                                <w:color w:val="0F243E" w:themeColor="text2" w:themeShade="80"/>
                              </w:rPr>
                            </w:pPr>
                            <w:r w:rsidRPr="00AC0A5E">
                              <w:rPr>
                                <w:color w:val="0F243E" w:themeColor="text2" w:themeShade="80"/>
                              </w:rPr>
                              <w:t>The</w:t>
                            </w:r>
                            <w:r w:rsidRPr="00AC0A5E">
                              <w:rPr>
                                <w:color w:val="0F243E" w:themeColor="text2" w:themeShade="80"/>
                                <w:spacing w:val="-2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</w:rPr>
                              <w:t>document</w:t>
                            </w:r>
                            <w:r w:rsidRPr="00AC0A5E">
                              <w:rPr>
                                <w:color w:val="0F243E" w:themeColor="text2" w:themeShade="80"/>
                                <w:spacing w:val="-2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</w:rPr>
                              <w:t>forms</w:t>
                            </w:r>
                            <w:r w:rsidRPr="00AC0A5E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</w:rPr>
                              <w:t>part</w:t>
                            </w:r>
                            <w:r w:rsidRPr="00AC0A5E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</w:rPr>
                              <w:t>of</w:t>
                            </w:r>
                            <w:r w:rsidRPr="00AC0A5E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</w:rPr>
                              <w:t>programme</w:t>
                            </w:r>
                            <w:r w:rsidRPr="00AC0A5E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</w:rPr>
                              <w:t>application</w:t>
                            </w:r>
                            <w:r w:rsidRPr="00AC0A5E">
                              <w:rPr>
                                <w:color w:val="0F243E" w:themeColor="text2" w:themeShade="80"/>
                                <w:spacing w:val="-1"/>
                              </w:rPr>
                              <w:t xml:space="preserve"> </w:t>
                            </w:r>
                            <w:r w:rsidRPr="00AC0A5E">
                              <w:rPr>
                                <w:color w:val="0F243E" w:themeColor="text2" w:themeShade="80"/>
                              </w:rPr>
                              <w:t>process.</w:t>
                            </w:r>
                          </w:p>
                          <w:p w14:paraId="370CF066" w14:textId="77777777" w:rsidR="008651F4" w:rsidRPr="00597B0C" w:rsidRDefault="008651F4" w:rsidP="00D31BE6">
                            <w:pPr>
                              <w:pStyle w:val="CISUoverskriftansgningsskema"/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7ACF46C8" w14:textId="77777777" w:rsidR="008651F4" w:rsidRPr="00597B0C" w:rsidRDefault="008651F4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D48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115.6pt;width:444pt;height:377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veTQIAAOYEAAAOAAAAZHJzL2Uyb0RvYy54bWysVNtu1DAQfUfiHyy/s0mXblmiZqvSqgip&#10;XEThA7yOvbHqeIzt3WT5+o7tJG0B8YDIg+Wxfc7MmUvOL4ZOk4NwXoGp6cmipEQYDo0yu5p+/3bz&#10;ak2JD8w0TIMRNT0KTy82L1+c97YSS2hBN8IRJDG+6m1N2xBsVRSet6JjfgFWGLyU4DoW0HS7onGs&#10;R/ZOF8uyPCt6cI11wIX3eHqdL+km8UspePgspReB6JpibCGtLq3buBabc1btHLOt4mMY7B+i6Jgy&#10;6HSmumaBkb1Tv1F1ijvwIMOCQ1eAlIqLpAHVnJS/qLlrmRVJCybH2zlN/v/R8k+HO/vFkTC8gwEL&#10;mER4ewv83hMDVy0zO3HpHPStYA06PokpK3rrqxEaU+0rH0m2/UdosMhsHyARDdJ1MSuokyA7FuA4&#10;J10MgXA8XJ29Xq9LvOJ4d/rm7elylcpSsGqCW+fDewEdiZuaOqxqomeHWx9iOKyankRv2sTVg1bN&#10;jdI6GbGfxJV25MCwE8KwTAR632HE+WxV4pfEIXZ6nrifMKGnyJ70R8mj+HDUInv+KiRRDcrKDmai&#10;7INxLkzIKYxM+DrCJEY5A8cSTBFkoJ5B49sIE6m/Z2CZJP3V44xIXsGEGdwpA+5PBM39FK7M7yf1&#10;WXOsfRi2A1YhbrfQHLERHORBwx8DblpwPynpcchq6n/smROU6A8Gm2kZKx/H8pnlnlnbZxYzHOmw&#10;gpTk7VXI07y3Tu1a9JbzZ+ASm1Cq1B6PkY3B4zClyo6DH6f1qZ1ePf6eNg8AAAD//wMAUEsDBBQA&#10;BgAIAAAAIQDZb1Nd3AAAAAgBAAAPAAAAZHJzL2Rvd25yZXYueG1sTI/NTsMwEITvSLyDtUjcqNNQ&#10;KjfEqRAS5doUHsCxlyTCP5Htpunbs5zgODurmW/q/eIsmzGmMXgJ61UBDL0OZvS9hM+PtwcBLGXl&#10;jbLBo4QrJtg3tze1qky4+BbnU+4ZhfhUKQlDzlPFedIDOpVWYUJP3leITmWSsecmqguFO8vLothy&#10;p0ZPDYOa8HVA/X06OwkHOx7crK+d3h3HNj71m/b9uJHy/m55eQaWccl/z/CLT+jQEFMXzt4kZiXQ&#10;kCyhfFyXwMgWQtClk7AT2xJ4U/P/A5ofAAAA//8DAFBLAQItABQABgAIAAAAIQC2gziS/gAAAOEB&#10;AAATAAAAAAAAAAAAAAAAAAAAAABbQ29udGVudF9UeXBlc10ueG1sUEsBAi0AFAAGAAgAAAAhADj9&#10;If/WAAAAlAEAAAsAAAAAAAAAAAAAAAAALwEAAF9yZWxzLy5yZWxzUEsBAi0AFAAGAAgAAAAhAE04&#10;q95NAgAA5gQAAA4AAAAAAAAAAAAAAAAALgIAAGRycy9lMm9Eb2MueG1sUEsBAi0AFAAGAAgAAAAh&#10;ANlvU13cAAAACAEAAA8AAAAAAAAAAAAAAAAApwQAAGRycy9kb3ducmV2LnhtbFBLBQYAAAAABAAE&#10;APMAAACwBQAAAAA=&#10;" fillcolor="white [3201]" strokecolor="#0f243e [1615]" strokeweight="2pt">
                <v:textbox inset="8mm,8mm,8mm,8mm">
                  <w:txbxContent>
                    <w:p w14:paraId="2F0EA73D" w14:textId="50383790" w:rsidR="00211217" w:rsidRPr="00D31BE6" w:rsidRDefault="00211217" w:rsidP="00D31BE6">
                      <w:pPr>
                        <w:pStyle w:val="CISUoverskriftansgningsskema"/>
                        <w:rPr>
                          <w:color w:val="0F243E" w:themeColor="text2" w:themeShade="80"/>
                        </w:rPr>
                      </w:pPr>
                      <w:bookmarkStart w:id="4" w:name="_Hlk36809034"/>
                      <w:bookmarkStart w:id="5" w:name="_Hlk36809035"/>
                      <w:bookmarkStart w:id="6" w:name="_Hlk36809060"/>
                      <w:bookmarkStart w:id="7" w:name="_Hlk36809061"/>
                      <w:r w:rsidRPr="00D31BE6">
                        <w:rPr>
                          <w:color w:val="0F243E" w:themeColor="text2" w:themeShade="80"/>
                        </w:rPr>
                        <w:t xml:space="preserve">management response </w:t>
                      </w:r>
                      <w:r w:rsidR="00274F1F" w:rsidRPr="00D31BE6">
                        <w:rPr>
                          <w:color w:val="0F243E" w:themeColor="text2" w:themeShade="80"/>
                        </w:rPr>
                        <w:t xml:space="preserve">to </w:t>
                      </w:r>
                      <w:r w:rsidR="009915BA">
                        <w:rPr>
                          <w:color w:val="0F243E" w:themeColor="text2" w:themeShade="80"/>
                        </w:rPr>
                        <w:t xml:space="preserve">conditions / good advice </w:t>
                      </w:r>
                      <w:r w:rsidR="0075345F">
                        <w:rPr>
                          <w:color w:val="0F243E" w:themeColor="text2" w:themeShade="80"/>
                        </w:rPr>
                        <w:t>(EoI)</w:t>
                      </w:r>
                    </w:p>
                    <w:p w14:paraId="700F3A30" w14:textId="782A4602" w:rsidR="008651F4" w:rsidRPr="00AC0A5E" w:rsidRDefault="00E23708" w:rsidP="0006368B">
                      <w:pPr>
                        <w:pStyle w:val="Overskrift1"/>
                        <w:spacing w:before="413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The M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anagement</w:t>
                      </w:r>
                      <w:r w:rsidR="008651F4" w:rsidRPr="00AC0A5E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Response</w:t>
                      </w:r>
                      <w:r w:rsidR="003A18B7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="00C65F42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is the applicant’s </w:t>
                      </w:r>
                      <w:r w:rsidR="00274F1F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response</w:t>
                      </w:r>
                      <w:r w:rsidR="00FF2D27" w:rsidRPr="00AC0A5E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C72854" w:rsidRPr="00AC0A5E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to conditions and/or good advice </w:t>
                      </w:r>
                      <w:r w:rsidR="007D752A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given in </w:t>
                      </w:r>
                      <w:r w:rsidR="00991B80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connection with the assessment of </w:t>
                      </w:r>
                      <w:r w:rsidR="009915BA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the </w:t>
                      </w:r>
                      <w:r w:rsidR="00A02B3B" w:rsidRPr="00AC0A5E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EoI. The Management Response </w:t>
                      </w:r>
                      <w:r w:rsidR="00C65F42" w:rsidRPr="00AC0A5E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reflects 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the</w:t>
                      </w:r>
                      <w:r w:rsidR="008651F4" w:rsidRPr="00AC0A5E">
                        <w:rPr>
                          <w:color w:val="0F243E" w:themeColor="text2" w:themeShade="8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3A18B7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applicant </w:t>
                      </w:r>
                      <w:r w:rsidR="008651F4" w:rsidRPr="00AC0A5E">
                        <w:rPr>
                          <w:color w:val="0F243E" w:themeColor="text2" w:themeShade="80"/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 w:rsidR="003A18B7" w:rsidRPr="00AC0A5E">
                        <w:rPr>
                          <w:color w:val="0F243E" w:themeColor="text2" w:themeShade="80"/>
                          <w:spacing w:val="-52"/>
                          <w:sz w:val="22"/>
                          <w:szCs w:val="22"/>
                        </w:rPr>
                        <w:t xml:space="preserve">  </w:t>
                      </w:r>
                      <w:r w:rsidR="00C65F42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organizations</w:t>
                      </w:r>
                      <w:r w:rsidR="008651F4" w:rsidRPr="00AC0A5E">
                        <w:rPr>
                          <w:color w:val="0F243E" w:themeColor="text2" w:themeShade="8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management</w:t>
                      </w:r>
                      <w:r w:rsidR="008651F4" w:rsidRPr="00AC0A5E">
                        <w:rPr>
                          <w:color w:val="0F243E" w:themeColor="text2" w:themeShade="8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position</w:t>
                      </w:r>
                      <w:r w:rsidR="00AC0A5E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and contains 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the</w:t>
                      </w:r>
                      <w:r w:rsidR="008651F4" w:rsidRPr="00AC0A5E">
                        <w:rPr>
                          <w:color w:val="0F243E" w:themeColor="text2" w:themeShade="8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following</w:t>
                      </w:r>
                      <w:r w:rsidR="008651F4" w:rsidRPr="00AC0A5E">
                        <w:rPr>
                          <w:color w:val="0F243E" w:themeColor="text2" w:themeShade="8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8651F4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sections:</w:t>
                      </w:r>
                    </w:p>
                    <w:p w14:paraId="13383555" w14:textId="77777777" w:rsidR="008651F4" w:rsidRPr="00AC0A5E" w:rsidRDefault="008651F4" w:rsidP="008651F4">
                      <w:pPr>
                        <w:pStyle w:val="Brdtekst"/>
                        <w:spacing w:before="11"/>
                        <w:rPr>
                          <w:color w:val="0F243E" w:themeColor="text2" w:themeShade="80"/>
                        </w:rPr>
                      </w:pPr>
                    </w:p>
                    <w:p w14:paraId="4215071F" w14:textId="4DB90ACD" w:rsidR="00597B0C" w:rsidRPr="00AC0A5E" w:rsidRDefault="008651F4" w:rsidP="008651F4">
                      <w:pPr>
                        <w:pStyle w:val="Overskrift1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ind w:right="892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AC0A5E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 xml:space="preserve">Response </w:t>
                      </w:r>
                      <w:r w:rsidR="00DF6DD7" w:rsidRPr="00AC0A5E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>on</w:t>
                      </w:r>
                      <w:r w:rsidR="00D552C3" w:rsidRPr="00AC0A5E">
                        <w:rPr>
                          <w:b/>
                          <w:color w:val="0F243E" w:themeColor="text2" w:themeShade="80"/>
                          <w:sz w:val="22"/>
                          <w:szCs w:val="22"/>
                        </w:rPr>
                        <w:t xml:space="preserve"> conditions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: In this section, </w:t>
                      </w:r>
                      <w:r w:rsidR="00C4604F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the applicant </w:t>
                      </w:r>
                      <w:r w:rsidR="00C65F42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organization</w:t>
                      </w:r>
                      <w:r w:rsidR="00C4604F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address</w:t>
                      </w:r>
                      <w:r w:rsidR="00C4604F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es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each</w:t>
                      </w:r>
                      <w:r w:rsidR="00D552C3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condition by </w:t>
                      </w:r>
                      <w:r w:rsidR="00C65F42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inserting the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="00D552C3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condition </w:t>
                      </w:r>
                      <w:r w:rsidR="00597B0C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(n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umber and text</w:t>
                      </w:r>
                      <w:r w:rsidR="00C65F42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, 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abbreviated if necessary)</w:t>
                      </w:r>
                      <w:r w:rsidR="00C65F42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and describing</w:t>
                      </w:r>
                      <w:r w:rsidR="002A0EAD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>action</w:t>
                      </w:r>
                      <w:r w:rsidR="002A0EAD"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s taken </w:t>
                      </w:r>
                      <w:r w:rsidR="00597B0C" w:rsidRPr="00AC0A5E">
                        <w:rPr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to comply with the condition</w:t>
                      </w:r>
                      <w:r w:rsidR="00C31569" w:rsidRPr="00AC0A5E">
                        <w:rPr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03DC268" w14:textId="77777777" w:rsidR="00C65F42" w:rsidRPr="00AC0A5E" w:rsidRDefault="00C65F42" w:rsidP="00C65F42">
                      <w:pPr>
                        <w:pStyle w:val="Listeafsnit"/>
                        <w:rPr>
                          <w:color w:val="0F243E" w:themeColor="text2" w:themeShade="80"/>
                        </w:rPr>
                      </w:pPr>
                    </w:p>
                    <w:p w14:paraId="4B60EBAA" w14:textId="3A40E2FE" w:rsidR="00C65F42" w:rsidRPr="00AC0A5E" w:rsidRDefault="00C65F42" w:rsidP="008651F4">
                      <w:pPr>
                        <w:pStyle w:val="Overskrift1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ind w:right="892"/>
                        <w:rPr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AC0A5E">
                        <w:rPr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Response on recommendations:</w:t>
                      </w:r>
                      <w:r w:rsidRPr="00AC0A5E">
                        <w:rPr>
                          <w:color w:val="0F243E" w:themeColor="text2" w:themeShade="80"/>
                          <w:sz w:val="22"/>
                          <w:szCs w:val="22"/>
                        </w:rPr>
                        <w:t xml:space="preserve"> In this section, the applicant organization addresses each recommendation. This is done by inserting the recommendation (number and text, abbreviated if necessary) and giving a statement and a comment on whether the recommendation is accepted fully, partially, or rejected; and describing actions taken or to be taken for implementation. In the case of a partially accepted or rejected recommendation, reasons should be explained and justified.</w:t>
                      </w:r>
                    </w:p>
                    <w:p w14:paraId="52123D8C" w14:textId="77777777" w:rsidR="008651F4" w:rsidRPr="00AC0A5E" w:rsidRDefault="008651F4" w:rsidP="008651F4">
                      <w:pPr>
                        <w:pStyle w:val="Brdtekst"/>
                        <w:spacing w:before="11"/>
                        <w:rPr>
                          <w:color w:val="0F243E" w:themeColor="text2" w:themeShade="80"/>
                        </w:rPr>
                      </w:pPr>
                    </w:p>
                    <w:p w14:paraId="20D0124E" w14:textId="77777777" w:rsidR="008651F4" w:rsidRPr="00AC0A5E" w:rsidRDefault="008651F4" w:rsidP="008651F4">
                      <w:pPr>
                        <w:ind w:left="100"/>
                        <w:rPr>
                          <w:color w:val="0F243E" w:themeColor="text2" w:themeShade="80"/>
                        </w:rPr>
                      </w:pPr>
                      <w:r w:rsidRPr="00AC0A5E">
                        <w:rPr>
                          <w:color w:val="0F243E" w:themeColor="text2" w:themeShade="80"/>
                        </w:rPr>
                        <w:t>The</w:t>
                      </w:r>
                      <w:r w:rsidRPr="00AC0A5E">
                        <w:rPr>
                          <w:color w:val="0F243E" w:themeColor="text2" w:themeShade="80"/>
                          <w:spacing w:val="-2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</w:rPr>
                        <w:t>document</w:t>
                      </w:r>
                      <w:r w:rsidRPr="00AC0A5E">
                        <w:rPr>
                          <w:color w:val="0F243E" w:themeColor="text2" w:themeShade="80"/>
                          <w:spacing w:val="-2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</w:rPr>
                        <w:t>forms</w:t>
                      </w:r>
                      <w:r w:rsidRPr="00AC0A5E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</w:rPr>
                        <w:t>part</w:t>
                      </w:r>
                      <w:r w:rsidRPr="00AC0A5E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</w:rPr>
                        <w:t>of</w:t>
                      </w:r>
                      <w:r w:rsidRPr="00AC0A5E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</w:rPr>
                        <w:t>programme</w:t>
                      </w:r>
                      <w:r w:rsidRPr="00AC0A5E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</w:rPr>
                        <w:t>application</w:t>
                      </w:r>
                      <w:r w:rsidRPr="00AC0A5E">
                        <w:rPr>
                          <w:color w:val="0F243E" w:themeColor="text2" w:themeShade="80"/>
                          <w:spacing w:val="-1"/>
                        </w:rPr>
                        <w:t xml:space="preserve"> </w:t>
                      </w:r>
                      <w:r w:rsidRPr="00AC0A5E">
                        <w:rPr>
                          <w:color w:val="0F243E" w:themeColor="text2" w:themeShade="80"/>
                        </w:rPr>
                        <w:t>process.</w:t>
                      </w:r>
                    </w:p>
                    <w:p w14:paraId="370CF066" w14:textId="77777777" w:rsidR="008651F4" w:rsidRPr="00597B0C" w:rsidRDefault="008651F4" w:rsidP="00D31BE6">
                      <w:pPr>
                        <w:pStyle w:val="CISUoverskriftansgningsskema"/>
                        <w:rPr>
                          <w:color w:val="0F243E" w:themeColor="text2" w:themeShade="80"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  <w:p w14:paraId="7ACF46C8" w14:textId="77777777" w:rsidR="008651F4" w:rsidRPr="00597B0C" w:rsidRDefault="008651F4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424F37C" w14:textId="77777777" w:rsidR="00D31BE6" w:rsidRDefault="00D31BE6" w:rsidP="00C00F95">
      <w:pPr>
        <w:pStyle w:val="Overskrift1"/>
        <w:rPr>
          <w:color w:val="0F243E" w:themeColor="text2" w:themeShade="80"/>
          <w:sz w:val="40"/>
          <w:szCs w:val="40"/>
        </w:rPr>
        <w:sectPr w:rsidR="00D31BE6" w:rsidSect="00D31BE6">
          <w:footerReference w:type="default" r:id="rId9"/>
          <w:pgSz w:w="11900" w:h="16840"/>
          <w:pgMar w:top="800" w:right="880" w:bottom="1340" w:left="380" w:header="227" w:footer="697" w:gutter="0"/>
          <w:cols w:space="708"/>
          <w:docGrid w:linePitch="299"/>
        </w:sectPr>
      </w:pPr>
    </w:p>
    <w:p w14:paraId="7A04DA2E" w14:textId="77777777" w:rsidR="00D31BE6" w:rsidRDefault="00D31BE6" w:rsidP="00C00F95">
      <w:pPr>
        <w:pStyle w:val="Overskrift1"/>
        <w:rPr>
          <w:color w:val="0F243E" w:themeColor="text2" w:themeShade="80"/>
          <w:sz w:val="40"/>
          <w:szCs w:val="40"/>
        </w:rPr>
      </w:pPr>
    </w:p>
    <w:p w14:paraId="59A0C1CB" w14:textId="77777777" w:rsidR="00303253" w:rsidRDefault="00303253" w:rsidP="00C00F95">
      <w:pPr>
        <w:pStyle w:val="Overskrift1"/>
        <w:rPr>
          <w:color w:val="0F243E" w:themeColor="text2" w:themeShade="80"/>
          <w:sz w:val="40"/>
          <w:szCs w:val="40"/>
        </w:rPr>
      </w:pPr>
    </w:p>
    <w:p w14:paraId="150FEDA4" w14:textId="110C63BA" w:rsidR="002B5888" w:rsidRDefault="001B66E0" w:rsidP="00C00F95">
      <w:pPr>
        <w:pStyle w:val="Overskrift1"/>
        <w:rPr>
          <w:color w:val="0F243E" w:themeColor="text2" w:themeShade="80"/>
          <w:sz w:val="40"/>
          <w:szCs w:val="40"/>
        </w:rPr>
      </w:pPr>
      <w:r w:rsidRPr="00C65F42">
        <w:rPr>
          <w:color w:val="0F243E" w:themeColor="text2" w:themeShade="80"/>
          <w:sz w:val="40"/>
          <w:szCs w:val="40"/>
        </w:rPr>
        <w:t>Management</w:t>
      </w:r>
      <w:r w:rsidRPr="00C65F42">
        <w:rPr>
          <w:color w:val="0F243E" w:themeColor="text2" w:themeShade="80"/>
          <w:spacing w:val="-5"/>
          <w:sz w:val="40"/>
          <w:szCs w:val="40"/>
        </w:rPr>
        <w:t xml:space="preserve"> </w:t>
      </w:r>
      <w:r w:rsidR="00C65F42" w:rsidRPr="00C65F42">
        <w:rPr>
          <w:color w:val="0F243E" w:themeColor="text2" w:themeShade="80"/>
          <w:sz w:val="40"/>
          <w:szCs w:val="40"/>
        </w:rPr>
        <w:t>R</w:t>
      </w:r>
      <w:r w:rsidRPr="00C65F42">
        <w:rPr>
          <w:color w:val="0F243E" w:themeColor="text2" w:themeShade="80"/>
          <w:sz w:val="40"/>
          <w:szCs w:val="40"/>
        </w:rPr>
        <w:t>esponse</w:t>
      </w:r>
      <w:r w:rsidRPr="00C65F42">
        <w:rPr>
          <w:color w:val="0F243E" w:themeColor="text2" w:themeShade="80"/>
          <w:spacing w:val="-4"/>
          <w:sz w:val="40"/>
          <w:szCs w:val="40"/>
        </w:rPr>
        <w:t xml:space="preserve"> </w:t>
      </w:r>
      <w:r w:rsidR="00C65F42" w:rsidRPr="00C65F42">
        <w:rPr>
          <w:color w:val="0F243E" w:themeColor="text2" w:themeShade="80"/>
          <w:sz w:val="40"/>
          <w:szCs w:val="40"/>
        </w:rPr>
        <w:t>M</w:t>
      </w:r>
      <w:r w:rsidRPr="00C65F42">
        <w:rPr>
          <w:color w:val="0F243E" w:themeColor="text2" w:themeShade="80"/>
          <w:sz w:val="40"/>
          <w:szCs w:val="40"/>
        </w:rPr>
        <w:t>atrix</w:t>
      </w:r>
      <w:r w:rsidR="00303253">
        <w:rPr>
          <w:color w:val="0F243E" w:themeColor="text2" w:themeShade="80"/>
          <w:sz w:val="40"/>
          <w:szCs w:val="40"/>
        </w:rPr>
        <w:t xml:space="preserve"> </w:t>
      </w:r>
      <w:r w:rsidR="00347252">
        <w:rPr>
          <w:color w:val="0F243E" w:themeColor="text2" w:themeShade="80"/>
          <w:sz w:val="40"/>
          <w:szCs w:val="40"/>
        </w:rPr>
        <w:t>(EoI Assessment)</w:t>
      </w:r>
      <w:r w:rsidRPr="00C65F42">
        <w:rPr>
          <w:color w:val="0F243E" w:themeColor="text2" w:themeShade="80"/>
          <w:sz w:val="40"/>
          <w:szCs w:val="40"/>
        </w:rPr>
        <w:t>:</w:t>
      </w:r>
    </w:p>
    <w:p w14:paraId="3E6FFCD5" w14:textId="77777777" w:rsidR="0044788B" w:rsidRPr="00C00F95" w:rsidRDefault="0044788B" w:rsidP="0044788B">
      <w:pPr>
        <w:pStyle w:val="Overskrift1"/>
        <w:ind w:left="0"/>
        <w:rPr>
          <w:color w:val="0F243E" w:themeColor="text2" w:themeShade="80"/>
          <w:sz w:val="40"/>
          <w:szCs w:val="40"/>
        </w:rPr>
      </w:pPr>
    </w:p>
    <w:tbl>
      <w:tblPr>
        <w:tblStyle w:val="Tabel-Gitter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00"/>
        <w:gridCol w:w="4897"/>
        <w:gridCol w:w="4893"/>
      </w:tblGrid>
      <w:tr w:rsidR="00751307" w14:paraId="3DDFB436" w14:textId="77777777" w:rsidTr="00303253">
        <w:trPr>
          <w:trHeight w:val="320"/>
        </w:trPr>
        <w:tc>
          <w:tcPr>
            <w:tcW w:w="4900" w:type="dxa"/>
            <w:shd w:val="clear" w:color="auto" w:fill="0F243E" w:themeFill="text2" w:themeFillShade="80"/>
          </w:tcPr>
          <w:p w14:paraId="5E4BB631" w14:textId="0FBF3A78" w:rsidR="00751307" w:rsidRPr="00C00F95" w:rsidRDefault="00751307" w:rsidP="00303253">
            <w:pPr>
              <w:pStyle w:val="Listeafsnit"/>
              <w:numPr>
                <w:ilvl w:val="0"/>
                <w:numId w:val="3"/>
              </w:numPr>
              <w:rPr>
                <w:bCs/>
                <w:lang w:val="en-GB"/>
              </w:rPr>
            </w:pPr>
            <w:r w:rsidRPr="00C00F95">
              <w:rPr>
                <w:b/>
                <w:lang w:val="en-GB"/>
              </w:rPr>
              <w:t xml:space="preserve">Conditions </w:t>
            </w:r>
          </w:p>
        </w:tc>
        <w:tc>
          <w:tcPr>
            <w:tcW w:w="9790" w:type="dxa"/>
            <w:gridSpan w:val="2"/>
            <w:shd w:val="clear" w:color="auto" w:fill="0F243E" w:themeFill="text2" w:themeFillShade="80"/>
          </w:tcPr>
          <w:p w14:paraId="2C7C76A0" w14:textId="4C8FB2A6" w:rsidR="00751307" w:rsidRPr="00C00F95" w:rsidRDefault="00751307" w:rsidP="00303253">
            <w:pPr>
              <w:rPr>
                <w:bCs/>
                <w:lang w:val="en-GB"/>
              </w:rPr>
            </w:pPr>
            <w:r w:rsidRPr="00C00F95">
              <w:rPr>
                <w:b/>
                <w:lang w:val="en-GB"/>
              </w:rPr>
              <w:t>Actions to be taken</w:t>
            </w:r>
          </w:p>
        </w:tc>
      </w:tr>
      <w:tr w:rsidR="00751307" w14:paraId="5B9181B8" w14:textId="77777777" w:rsidTr="00303253">
        <w:trPr>
          <w:trHeight w:val="320"/>
        </w:trPr>
        <w:tc>
          <w:tcPr>
            <w:tcW w:w="4900" w:type="dxa"/>
          </w:tcPr>
          <w:p w14:paraId="434AD16F" w14:textId="77777777" w:rsidR="00751307" w:rsidRDefault="00751307" w:rsidP="00303253">
            <w:pPr>
              <w:rPr>
                <w:bCs/>
                <w:lang w:val="en-GB"/>
              </w:rPr>
            </w:pPr>
            <w:r w:rsidRPr="00C00F95">
              <w:rPr>
                <w:bCs/>
                <w:lang w:val="en-GB"/>
              </w:rPr>
              <w:t xml:space="preserve">Condition 1: </w:t>
            </w:r>
          </w:p>
          <w:p w14:paraId="6A41B803" w14:textId="0E55432C" w:rsidR="00C00F95" w:rsidRPr="00C00F95" w:rsidRDefault="00C00F95" w:rsidP="00303253">
            <w:pPr>
              <w:rPr>
                <w:bCs/>
                <w:lang w:val="en-GB"/>
              </w:rPr>
            </w:pPr>
          </w:p>
        </w:tc>
        <w:tc>
          <w:tcPr>
            <w:tcW w:w="9790" w:type="dxa"/>
            <w:gridSpan w:val="2"/>
          </w:tcPr>
          <w:p w14:paraId="656B6EB2" w14:textId="77777777" w:rsidR="00751307" w:rsidRDefault="00597B0C" w:rsidP="00303253">
            <w:pPr>
              <w:rPr>
                <w:bCs/>
                <w:color w:val="000000" w:themeColor="text1"/>
              </w:rPr>
            </w:pPr>
            <w:r w:rsidRPr="00C00F95">
              <w:rPr>
                <w:bCs/>
                <w:color w:val="000000" w:themeColor="text1"/>
                <w:lang w:val="en-GB"/>
              </w:rPr>
              <w:t>[</w:t>
            </w:r>
            <w:r>
              <w:rPr>
                <w:bCs/>
                <w:color w:val="000000" w:themeColor="text1"/>
                <w:lang w:val="en-GB"/>
              </w:rPr>
              <w:t>insert explanatory</w:t>
            </w:r>
            <w:r>
              <w:rPr>
                <w:bCs/>
                <w:color w:val="000000" w:themeColor="text1"/>
              </w:rPr>
              <w:t xml:space="preserve"> comment on what you have changed/what you will change (when) in order to comply with the condition]</w:t>
            </w:r>
          </w:p>
          <w:p w14:paraId="27113E58" w14:textId="4DA5B178" w:rsidR="00597B0C" w:rsidRPr="00C00F95" w:rsidRDefault="00597B0C" w:rsidP="00303253">
            <w:pPr>
              <w:rPr>
                <w:bCs/>
                <w:lang w:val="en-GB"/>
              </w:rPr>
            </w:pPr>
          </w:p>
        </w:tc>
      </w:tr>
      <w:tr w:rsidR="00751307" w14:paraId="03C1B543" w14:textId="77777777" w:rsidTr="00303253">
        <w:trPr>
          <w:trHeight w:val="320"/>
        </w:trPr>
        <w:tc>
          <w:tcPr>
            <w:tcW w:w="4900" w:type="dxa"/>
          </w:tcPr>
          <w:p w14:paraId="20955F24" w14:textId="77777777" w:rsidR="00751307" w:rsidRDefault="00751307" w:rsidP="00303253">
            <w:pPr>
              <w:rPr>
                <w:bCs/>
                <w:lang w:val="en-GB"/>
              </w:rPr>
            </w:pPr>
            <w:r w:rsidRPr="00C00F95">
              <w:rPr>
                <w:bCs/>
                <w:lang w:val="en-GB"/>
              </w:rPr>
              <w:t xml:space="preserve">Condition </w:t>
            </w:r>
            <w:r w:rsidR="00C00F95">
              <w:rPr>
                <w:bCs/>
                <w:lang w:val="en-GB"/>
              </w:rPr>
              <w:t xml:space="preserve">2: </w:t>
            </w:r>
          </w:p>
          <w:p w14:paraId="692C4982" w14:textId="148DAA0B" w:rsidR="00C00F95" w:rsidRPr="00C00F95" w:rsidRDefault="00C00F95" w:rsidP="00303253">
            <w:pPr>
              <w:rPr>
                <w:bCs/>
                <w:lang w:val="en-GB"/>
              </w:rPr>
            </w:pPr>
          </w:p>
        </w:tc>
        <w:tc>
          <w:tcPr>
            <w:tcW w:w="9790" w:type="dxa"/>
            <w:gridSpan w:val="2"/>
          </w:tcPr>
          <w:p w14:paraId="5FA370D6" w14:textId="77777777" w:rsidR="00751307" w:rsidRDefault="00597B0C" w:rsidP="00303253">
            <w:pPr>
              <w:rPr>
                <w:bCs/>
                <w:color w:val="000000" w:themeColor="text1"/>
              </w:rPr>
            </w:pPr>
            <w:r w:rsidRPr="00C00F95">
              <w:rPr>
                <w:bCs/>
                <w:color w:val="000000" w:themeColor="text1"/>
                <w:lang w:val="en-GB"/>
              </w:rPr>
              <w:t>[</w:t>
            </w:r>
            <w:r>
              <w:rPr>
                <w:bCs/>
                <w:color w:val="000000" w:themeColor="text1"/>
                <w:lang w:val="en-GB"/>
              </w:rPr>
              <w:t>insert explanatory</w:t>
            </w:r>
            <w:r>
              <w:rPr>
                <w:bCs/>
                <w:color w:val="000000" w:themeColor="text1"/>
              </w:rPr>
              <w:t xml:space="preserve"> comment on what you have changed/what you will change (when) in order to comply with the condition]</w:t>
            </w:r>
          </w:p>
          <w:p w14:paraId="00BA3CF8" w14:textId="2168CC34" w:rsidR="00597B0C" w:rsidRPr="00C00F95" w:rsidRDefault="00597B0C" w:rsidP="00303253">
            <w:pPr>
              <w:rPr>
                <w:bCs/>
                <w:lang w:val="en-GB"/>
              </w:rPr>
            </w:pPr>
          </w:p>
        </w:tc>
      </w:tr>
      <w:tr w:rsidR="00751307" w14:paraId="5147259C" w14:textId="77777777" w:rsidTr="00303253">
        <w:trPr>
          <w:trHeight w:val="320"/>
        </w:trPr>
        <w:tc>
          <w:tcPr>
            <w:tcW w:w="4900" w:type="dxa"/>
          </w:tcPr>
          <w:p w14:paraId="0D564E80" w14:textId="77777777" w:rsidR="00751307" w:rsidRDefault="00751307" w:rsidP="00303253">
            <w:pPr>
              <w:rPr>
                <w:bCs/>
                <w:lang w:val="en-GB"/>
              </w:rPr>
            </w:pPr>
            <w:r w:rsidRPr="00C00F95">
              <w:rPr>
                <w:bCs/>
                <w:lang w:val="en-GB"/>
              </w:rPr>
              <w:t xml:space="preserve">Condition </w:t>
            </w:r>
            <w:r w:rsidR="00C00F95">
              <w:rPr>
                <w:bCs/>
                <w:lang w:val="en-GB"/>
              </w:rPr>
              <w:t>3</w:t>
            </w:r>
            <w:r w:rsidRPr="00C00F95">
              <w:rPr>
                <w:bCs/>
                <w:lang w:val="en-GB"/>
              </w:rPr>
              <w:t>:</w:t>
            </w:r>
          </w:p>
          <w:p w14:paraId="2D8DC1F2" w14:textId="5E30C270" w:rsidR="00C00F95" w:rsidRPr="00C00F95" w:rsidRDefault="00C00F95" w:rsidP="00303253">
            <w:pPr>
              <w:rPr>
                <w:bCs/>
                <w:lang w:val="en-GB"/>
              </w:rPr>
            </w:pPr>
          </w:p>
        </w:tc>
        <w:tc>
          <w:tcPr>
            <w:tcW w:w="9790" w:type="dxa"/>
            <w:gridSpan w:val="2"/>
          </w:tcPr>
          <w:p w14:paraId="78C0991F" w14:textId="77777777" w:rsidR="00751307" w:rsidRDefault="00C00F95" w:rsidP="00303253">
            <w:pPr>
              <w:rPr>
                <w:bCs/>
                <w:color w:val="000000" w:themeColor="text1"/>
              </w:rPr>
            </w:pPr>
            <w:r w:rsidRPr="00C00F95">
              <w:rPr>
                <w:bCs/>
                <w:color w:val="000000" w:themeColor="text1"/>
                <w:lang w:val="en-GB"/>
              </w:rPr>
              <w:t>[</w:t>
            </w:r>
            <w:r w:rsidR="00597B0C">
              <w:rPr>
                <w:bCs/>
                <w:color w:val="000000" w:themeColor="text1"/>
                <w:lang w:val="en-GB"/>
              </w:rPr>
              <w:t>insert explanatory</w:t>
            </w:r>
            <w:r w:rsidR="00597B0C">
              <w:rPr>
                <w:bCs/>
                <w:color w:val="000000" w:themeColor="text1"/>
              </w:rPr>
              <w:t xml:space="preserve"> comment on what you have changed/what you will change (when) in order to comply with the condition]</w:t>
            </w:r>
          </w:p>
          <w:p w14:paraId="3041397C" w14:textId="66407A62" w:rsidR="00597B0C" w:rsidRPr="00C00F95" w:rsidRDefault="00597B0C" w:rsidP="00303253">
            <w:pPr>
              <w:rPr>
                <w:bCs/>
                <w:lang w:val="en-GB"/>
              </w:rPr>
            </w:pPr>
          </w:p>
        </w:tc>
      </w:tr>
      <w:tr w:rsidR="00C00F95" w14:paraId="6D6AB480" w14:textId="77777777" w:rsidTr="00303253">
        <w:trPr>
          <w:trHeight w:val="320"/>
        </w:trPr>
        <w:tc>
          <w:tcPr>
            <w:tcW w:w="4900" w:type="dxa"/>
          </w:tcPr>
          <w:p w14:paraId="34D2BCD4" w14:textId="6A6C8BD1" w:rsidR="00C00F95" w:rsidRPr="00C00F95" w:rsidRDefault="00C00F95" w:rsidP="00303253">
            <w:pPr>
              <w:rPr>
                <w:bCs/>
                <w:lang w:val="en-GB"/>
              </w:rPr>
            </w:pPr>
            <w:r w:rsidRPr="00C00F95">
              <w:rPr>
                <w:bCs/>
                <w:lang w:val="en-GB"/>
              </w:rPr>
              <w:t>Insert additional rows if needed…</w:t>
            </w:r>
          </w:p>
        </w:tc>
        <w:tc>
          <w:tcPr>
            <w:tcW w:w="9790" w:type="dxa"/>
            <w:gridSpan w:val="2"/>
          </w:tcPr>
          <w:p w14:paraId="695B44C9" w14:textId="77777777" w:rsidR="00C00F95" w:rsidRPr="00C00F95" w:rsidRDefault="00C00F95" w:rsidP="00303253">
            <w:pPr>
              <w:rPr>
                <w:bCs/>
                <w:lang w:val="en-GB"/>
              </w:rPr>
            </w:pPr>
          </w:p>
        </w:tc>
      </w:tr>
      <w:tr w:rsidR="00C00F95" w14:paraId="125804BC" w14:textId="77777777" w:rsidTr="00303253">
        <w:trPr>
          <w:trHeight w:val="320"/>
        </w:trPr>
        <w:tc>
          <w:tcPr>
            <w:tcW w:w="4900" w:type="dxa"/>
            <w:shd w:val="clear" w:color="auto" w:fill="0F243E" w:themeFill="text2" w:themeFillShade="80"/>
          </w:tcPr>
          <w:p w14:paraId="71D0B708" w14:textId="52EF2F2D" w:rsidR="00C00F95" w:rsidRPr="00C00F95" w:rsidRDefault="00C00F95" w:rsidP="00303253">
            <w:pPr>
              <w:rPr>
                <w:bCs/>
                <w:lang w:val="en-GB"/>
              </w:rPr>
            </w:pPr>
            <w:r w:rsidRPr="00C00F95">
              <w:rPr>
                <w:b/>
                <w:lang w:val="en-GB"/>
              </w:rPr>
              <w:t xml:space="preserve">Recommendations </w:t>
            </w:r>
          </w:p>
        </w:tc>
        <w:tc>
          <w:tcPr>
            <w:tcW w:w="4897" w:type="dxa"/>
            <w:shd w:val="clear" w:color="auto" w:fill="0F243E" w:themeFill="text2" w:themeFillShade="80"/>
          </w:tcPr>
          <w:p w14:paraId="6F0A983A" w14:textId="76622319" w:rsidR="00C00F95" w:rsidRPr="00C00F95" w:rsidRDefault="00C00F95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  <w:r w:rsidRPr="00C00F95">
              <w:rPr>
                <w:b/>
                <w:lang w:val="en-GB"/>
              </w:rPr>
              <w:t>Management Response</w:t>
            </w:r>
            <w:r w:rsidRPr="00C00F95">
              <w:rPr>
                <w:b/>
                <w:color w:val="FF0000"/>
                <w:spacing w:val="1"/>
                <w:lang w:val="en-GB"/>
              </w:rPr>
              <w:t xml:space="preserve"> </w:t>
            </w:r>
          </w:p>
        </w:tc>
        <w:tc>
          <w:tcPr>
            <w:tcW w:w="4893" w:type="dxa"/>
            <w:shd w:val="clear" w:color="auto" w:fill="0F243E" w:themeFill="text2" w:themeFillShade="80"/>
          </w:tcPr>
          <w:p w14:paraId="047EDFB0" w14:textId="2DE95D42" w:rsidR="00C00F95" w:rsidRPr="00C00F95" w:rsidRDefault="00C00F95" w:rsidP="00303253">
            <w:pPr>
              <w:rPr>
                <w:bCs/>
                <w:lang w:val="en-GB"/>
              </w:rPr>
            </w:pPr>
            <w:r w:rsidRPr="00C00F95">
              <w:rPr>
                <w:b/>
                <w:lang w:val="en-GB"/>
              </w:rPr>
              <w:t xml:space="preserve">Actions to be taken </w:t>
            </w:r>
          </w:p>
        </w:tc>
      </w:tr>
      <w:tr w:rsidR="00303253" w14:paraId="2034065E" w14:textId="77777777" w:rsidTr="00303253">
        <w:trPr>
          <w:trHeight w:val="320"/>
        </w:trPr>
        <w:tc>
          <w:tcPr>
            <w:tcW w:w="4900" w:type="dxa"/>
            <w:vMerge w:val="restart"/>
          </w:tcPr>
          <w:p w14:paraId="707CF295" w14:textId="77777777" w:rsidR="00303253" w:rsidRPr="00C65F42" w:rsidRDefault="00303253" w:rsidP="00303253">
            <w:pPr>
              <w:rPr>
                <w:bCs/>
              </w:rPr>
            </w:pPr>
            <w:r w:rsidRPr="00C65F42">
              <w:rPr>
                <w:bCs/>
              </w:rPr>
              <w:t>Recommendation 1:</w:t>
            </w:r>
          </w:p>
          <w:p w14:paraId="0473429B" w14:textId="77777777" w:rsidR="00303253" w:rsidRPr="00C65F42" w:rsidRDefault="00303253" w:rsidP="00303253">
            <w:pPr>
              <w:rPr>
                <w:bCs/>
              </w:rPr>
            </w:pPr>
          </w:p>
          <w:p w14:paraId="54CEED2E" w14:textId="77777777" w:rsidR="00303253" w:rsidRPr="00C65F42" w:rsidRDefault="00303253" w:rsidP="00303253">
            <w:pPr>
              <w:rPr>
                <w:b/>
                <w:sz w:val="28"/>
              </w:rPr>
            </w:pPr>
          </w:p>
          <w:p w14:paraId="49783B55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  <w:tc>
          <w:tcPr>
            <w:tcW w:w="4897" w:type="dxa"/>
          </w:tcPr>
          <w:p w14:paraId="248914C8" w14:textId="216DD262" w:rsidR="00303253" w:rsidRPr="00C00F95" w:rsidRDefault="00303253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</w:p>
        </w:tc>
        <w:tc>
          <w:tcPr>
            <w:tcW w:w="4893" w:type="dxa"/>
            <w:vMerge w:val="restart"/>
          </w:tcPr>
          <w:p w14:paraId="39EEFB86" w14:textId="0D2CB6D2" w:rsidR="00303253" w:rsidRPr="00C00F95" w:rsidRDefault="00303253" w:rsidP="00303253">
            <w:pPr>
              <w:rPr>
                <w:bCs/>
                <w:lang w:val="en-GB"/>
              </w:rPr>
            </w:pPr>
            <w:r w:rsidRPr="00C65F42">
              <w:rPr>
                <w:bCs/>
              </w:rPr>
              <w:t>[Describe action(s)]</w:t>
            </w:r>
          </w:p>
        </w:tc>
      </w:tr>
      <w:tr w:rsidR="00303253" w14:paraId="5DD51F8E" w14:textId="77777777" w:rsidTr="00303253">
        <w:trPr>
          <w:trHeight w:val="320"/>
        </w:trPr>
        <w:tc>
          <w:tcPr>
            <w:tcW w:w="4900" w:type="dxa"/>
            <w:vMerge/>
          </w:tcPr>
          <w:p w14:paraId="69E71CB3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  <w:tc>
          <w:tcPr>
            <w:tcW w:w="4897" w:type="dxa"/>
          </w:tcPr>
          <w:p w14:paraId="076E5921" w14:textId="77777777" w:rsidR="00303253" w:rsidRPr="00C65F42" w:rsidRDefault="00303253" w:rsidP="00303253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C65F42">
              <w:rPr>
                <w:bCs/>
                <w:color w:val="000000" w:themeColor="text1"/>
              </w:rPr>
              <w:t>[</w:t>
            </w:r>
            <w:r w:rsidRPr="00C65F42">
              <w:rPr>
                <w:bCs/>
              </w:rPr>
              <w:t>Insert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brief</w:t>
            </w:r>
            <w:r w:rsidRPr="00C65F42">
              <w:rPr>
                <w:bCs/>
                <w:spacing w:val="-6"/>
              </w:rPr>
              <w:t xml:space="preserve"> </w:t>
            </w:r>
            <w:r w:rsidRPr="00C65F42">
              <w:rPr>
                <w:bCs/>
              </w:rPr>
              <w:t>explanatory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comment on any conditions or reservations]</w:t>
            </w:r>
          </w:p>
          <w:p w14:paraId="6244DF75" w14:textId="77777777" w:rsidR="00303253" w:rsidRPr="00C00F95" w:rsidRDefault="00303253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</w:p>
        </w:tc>
        <w:tc>
          <w:tcPr>
            <w:tcW w:w="4893" w:type="dxa"/>
            <w:vMerge/>
          </w:tcPr>
          <w:p w14:paraId="073D82F2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</w:tr>
      <w:tr w:rsidR="00303253" w14:paraId="2751B2CB" w14:textId="77777777" w:rsidTr="00303253">
        <w:trPr>
          <w:trHeight w:val="320"/>
        </w:trPr>
        <w:tc>
          <w:tcPr>
            <w:tcW w:w="4900" w:type="dxa"/>
            <w:vMerge w:val="restart"/>
          </w:tcPr>
          <w:p w14:paraId="2F5DFB5D" w14:textId="77777777" w:rsidR="00303253" w:rsidRPr="00C65F42" w:rsidRDefault="00303253" w:rsidP="00303253">
            <w:pPr>
              <w:rPr>
                <w:bCs/>
              </w:rPr>
            </w:pPr>
            <w:r w:rsidRPr="00C65F42">
              <w:rPr>
                <w:bCs/>
              </w:rPr>
              <w:t>Recommendation 2:</w:t>
            </w:r>
          </w:p>
          <w:p w14:paraId="4380F75A" w14:textId="77777777" w:rsidR="00303253" w:rsidRPr="00C65F42" w:rsidRDefault="00303253" w:rsidP="00303253">
            <w:pPr>
              <w:rPr>
                <w:bCs/>
              </w:rPr>
            </w:pPr>
          </w:p>
          <w:p w14:paraId="459E05FF" w14:textId="77777777" w:rsidR="00303253" w:rsidRPr="00C65F42" w:rsidRDefault="00303253" w:rsidP="00303253">
            <w:pPr>
              <w:rPr>
                <w:bCs/>
              </w:rPr>
            </w:pPr>
          </w:p>
          <w:p w14:paraId="2CB79330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  <w:tc>
          <w:tcPr>
            <w:tcW w:w="4897" w:type="dxa"/>
          </w:tcPr>
          <w:p w14:paraId="1996701B" w14:textId="5A58DA5B" w:rsidR="00303253" w:rsidRPr="00C00F95" w:rsidRDefault="00303253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</w:p>
        </w:tc>
        <w:tc>
          <w:tcPr>
            <w:tcW w:w="4893" w:type="dxa"/>
            <w:vMerge w:val="restart"/>
          </w:tcPr>
          <w:p w14:paraId="3B578337" w14:textId="1DBDC348" w:rsidR="00303253" w:rsidRPr="00C00F95" w:rsidRDefault="00303253" w:rsidP="00303253">
            <w:pPr>
              <w:rPr>
                <w:bCs/>
                <w:lang w:val="en-GB"/>
              </w:rPr>
            </w:pPr>
            <w:r w:rsidRPr="00C65F42">
              <w:rPr>
                <w:bCs/>
              </w:rPr>
              <w:t>[Describe action(s)]</w:t>
            </w:r>
          </w:p>
        </w:tc>
      </w:tr>
      <w:tr w:rsidR="00303253" w14:paraId="3071ABAA" w14:textId="77777777" w:rsidTr="00303253">
        <w:trPr>
          <w:trHeight w:val="320"/>
        </w:trPr>
        <w:tc>
          <w:tcPr>
            <w:tcW w:w="4900" w:type="dxa"/>
            <w:vMerge/>
          </w:tcPr>
          <w:p w14:paraId="09A982D8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  <w:tc>
          <w:tcPr>
            <w:tcW w:w="4897" w:type="dxa"/>
          </w:tcPr>
          <w:p w14:paraId="13F95C0E" w14:textId="77777777" w:rsidR="00303253" w:rsidRPr="00C65F42" w:rsidRDefault="00303253" w:rsidP="00303253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C65F42">
              <w:rPr>
                <w:bCs/>
                <w:color w:val="000000" w:themeColor="text1"/>
              </w:rPr>
              <w:t>[</w:t>
            </w:r>
            <w:r w:rsidRPr="00C65F42">
              <w:rPr>
                <w:bCs/>
              </w:rPr>
              <w:t>Insert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brief</w:t>
            </w:r>
            <w:r w:rsidRPr="00C65F42">
              <w:rPr>
                <w:bCs/>
                <w:spacing w:val="-6"/>
              </w:rPr>
              <w:t xml:space="preserve"> </w:t>
            </w:r>
            <w:r w:rsidRPr="00C65F42">
              <w:rPr>
                <w:bCs/>
              </w:rPr>
              <w:t>explanatory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comment on any conditions or reservations]</w:t>
            </w:r>
          </w:p>
          <w:p w14:paraId="470D4C18" w14:textId="77777777" w:rsidR="00303253" w:rsidRPr="00C00F95" w:rsidRDefault="00303253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</w:p>
        </w:tc>
        <w:tc>
          <w:tcPr>
            <w:tcW w:w="4893" w:type="dxa"/>
            <w:vMerge/>
          </w:tcPr>
          <w:p w14:paraId="642D1453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</w:tr>
      <w:tr w:rsidR="00303253" w14:paraId="2119150C" w14:textId="77777777" w:rsidTr="00303253">
        <w:trPr>
          <w:trHeight w:val="320"/>
        </w:trPr>
        <w:tc>
          <w:tcPr>
            <w:tcW w:w="4900" w:type="dxa"/>
            <w:vMerge w:val="restart"/>
          </w:tcPr>
          <w:p w14:paraId="604D2FB8" w14:textId="77777777" w:rsidR="00303253" w:rsidRPr="00C65F42" w:rsidRDefault="00303253" w:rsidP="00303253">
            <w:pPr>
              <w:rPr>
                <w:bCs/>
              </w:rPr>
            </w:pPr>
            <w:r w:rsidRPr="00C65F42">
              <w:rPr>
                <w:bCs/>
              </w:rPr>
              <w:t>Recommendation 3:</w:t>
            </w:r>
          </w:p>
          <w:p w14:paraId="0C2C8D40" w14:textId="77777777" w:rsidR="00303253" w:rsidRPr="00C65F42" w:rsidRDefault="00303253" w:rsidP="00303253">
            <w:pPr>
              <w:rPr>
                <w:bCs/>
              </w:rPr>
            </w:pPr>
          </w:p>
          <w:p w14:paraId="243376D7" w14:textId="77777777" w:rsidR="00303253" w:rsidRPr="00C65F42" w:rsidRDefault="00303253" w:rsidP="00303253">
            <w:pPr>
              <w:rPr>
                <w:b/>
                <w:sz w:val="28"/>
              </w:rPr>
            </w:pPr>
          </w:p>
          <w:p w14:paraId="05072E8A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  <w:tc>
          <w:tcPr>
            <w:tcW w:w="4897" w:type="dxa"/>
          </w:tcPr>
          <w:p w14:paraId="7F9119EE" w14:textId="6562DE7C" w:rsidR="00303253" w:rsidRPr="00C00F95" w:rsidRDefault="00303253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  <w:r w:rsidRPr="00C65F42">
              <w:rPr>
                <w:b/>
                <w:color w:val="008000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partially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  <w:r w:rsidRPr="00C65F42">
              <w:rPr>
                <w:b/>
                <w:color w:val="FF0000"/>
              </w:rPr>
              <w:t>rejected</w:t>
            </w:r>
          </w:p>
        </w:tc>
        <w:tc>
          <w:tcPr>
            <w:tcW w:w="4893" w:type="dxa"/>
            <w:vMerge w:val="restart"/>
          </w:tcPr>
          <w:p w14:paraId="7C9CA955" w14:textId="1CFE26B9" w:rsidR="00303253" w:rsidRPr="00C00F95" w:rsidRDefault="00303253" w:rsidP="00303253">
            <w:pPr>
              <w:rPr>
                <w:bCs/>
                <w:lang w:val="en-GB"/>
              </w:rPr>
            </w:pPr>
            <w:r w:rsidRPr="00C65F42">
              <w:rPr>
                <w:bCs/>
              </w:rPr>
              <w:t>[Describe action(s)]</w:t>
            </w:r>
          </w:p>
        </w:tc>
      </w:tr>
      <w:tr w:rsidR="00303253" w14:paraId="3F690D38" w14:textId="77777777" w:rsidTr="00303253">
        <w:trPr>
          <w:trHeight w:val="320"/>
        </w:trPr>
        <w:tc>
          <w:tcPr>
            <w:tcW w:w="4900" w:type="dxa"/>
            <w:vMerge/>
          </w:tcPr>
          <w:p w14:paraId="2D161EDC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  <w:tc>
          <w:tcPr>
            <w:tcW w:w="4897" w:type="dxa"/>
          </w:tcPr>
          <w:p w14:paraId="5D203B5B" w14:textId="77777777" w:rsidR="00303253" w:rsidRDefault="00303253" w:rsidP="00303253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44AAA0FC" w14:textId="77777777" w:rsidR="00303253" w:rsidRPr="00C00F95" w:rsidRDefault="00303253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</w:p>
        </w:tc>
        <w:tc>
          <w:tcPr>
            <w:tcW w:w="4893" w:type="dxa"/>
            <w:vMerge/>
          </w:tcPr>
          <w:p w14:paraId="60EEACD3" w14:textId="77777777" w:rsidR="00303253" w:rsidRPr="00C00F95" w:rsidRDefault="00303253" w:rsidP="00303253">
            <w:pPr>
              <w:rPr>
                <w:bCs/>
                <w:lang w:val="en-GB"/>
              </w:rPr>
            </w:pPr>
          </w:p>
        </w:tc>
      </w:tr>
      <w:tr w:rsidR="00D31BE6" w14:paraId="36333EF9" w14:textId="77777777" w:rsidTr="00303253">
        <w:trPr>
          <w:trHeight w:val="320"/>
        </w:trPr>
        <w:tc>
          <w:tcPr>
            <w:tcW w:w="4900" w:type="dxa"/>
          </w:tcPr>
          <w:p w14:paraId="52110623" w14:textId="3891FC15" w:rsidR="00D31BE6" w:rsidRPr="00C00F95" w:rsidRDefault="00D31BE6" w:rsidP="00303253">
            <w:pPr>
              <w:rPr>
                <w:bCs/>
                <w:lang w:val="en-GB"/>
              </w:rPr>
            </w:pPr>
            <w:r>
              <w:rPr>
                <w:bCs/>
              </w:rPr>
              <w:t>Insert additional rows if needed…</w:t>
            </w:r>
          </w:p>
        </w:tc>
        <w:tc>
          <w:tcPr>
            <w:tcW w:w="4897" w:type="dxa"/>
          </w:tcPr>
          <w:p w14:paraId="7225602D" w14:textId="77777777" w:rsidR="00D31BE6" w:rsidRPr="00C00F95" w:rsidRDefault="00D31BE6" w:rsidP="00303253">
            <w:pPr>
              <w:pStyle w:val="TableParagraph"/>
              <w:spacing w:line="276" w:lineRule="auto"/>
              <w:ind w:left="0"/>
              <w:rPr>
                <w:b/>
                <w:color w:val="008000"/>
                <w:lang w:val="en-GB"/>
              </w:rPr>
            </w:pPr>
          </w:p>
        </w:tc>
        <w:tc>
          <w:tcPr>
            <w:tcW w:w="4893" w:type="dxa"/>
          </w:tcPr>
          <w:p w14:paraId="1EE79B08" w14:textId="77777777" w:rsidR="00D31BE6" w:rsidRPr="00C00F95" w:rsidRDefault="00D31BE6" w:rsidP="00303253">
            <w:pPr>
              <w:rPr>
                <w:bCs/>
                <w:lang w:val="en-GB"/>
              </w:rPr>
            </w:pPr>
          </w:p>
        </w:tc>
      </w:tr>
    </w:tbl>
    <w:p w14:paraId="224C849B" w14:textId="296B173A" w:rsidR="00EA1B3A" w:rsidRDefault="00EA1B3A" w:rsidP="00EA1B3A"/>
    <w:sectPr w:rsidR="00EA1B3A" w:rsidSect="00CC1D9B">
      <w:pgSz w:w="16840" w:h="11900" w:orient="landscape"/>
      <w:pgMar w:top="380" w:right="800" w:bottom="880" w:left="1340" w:header="227" w:footer="6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9B4F5" w14:textId="77777777" w:rsidR="007403C6" w:rsidRDefault="007403C6">
      <w:r>
        <w:separator/>
      </w:r>
    </w:p>
  </w:endnote>
  <w:endnote w:type="continuationSeparator" w:id="0">
    <w:p w14:paraId="1D911035" w14:textId="77777777" w:rsidR="007403C6" w:rsidRDefault="0074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EBAFE" w14:textId="676FD2EA" w:rsidR="006564DC" w:rsidRDefault="00C65F42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BA57FD" wp14:editId="5E9DD135">
              <wp:simplePos x="0" y="0"/>
              <wp:positionH relativeFrom="page">
                <wp:posOffset>9669780</wp:posOffset>
              </wp:positionH>
              <wp:positionV relativeFrom="page">
                <wp:posOffset>6923405</wp:posOffset>
              </wp:positionV>
              <wp:extent cx="160020" cy="196850"/>
              <wp:effectExtent l="0" t="0" r="0" b="0"/>
              <wp:wrapNone/>
              <wp:docPr id="2497562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5CFE" w14:textId="77777777" w:rsidR="006564DC" w:rsidRDefault="001B66E0">
                          <w:pPr>
                            <w:pStyle w:val="Brdteks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57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61.4pt;margin-top:545.15pt;width:12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hc1AEAAJADAAAOAAAAZHJzL2Uyb0RvYy54bWysU9tu2zAMfR+wfxD0vtgJsKAz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ttnm84ozi1fre9epuGkkGxPHbkwweNg4hBKYlnmsDh+OBDJAPFUhJ7Wbzv+j7Ntbd/XXBhvEnk&#10;I9+ZeZiqiaujiArrE8sgnNeE15qDFumXFCOvSCn9zwOQlqL/aNmKuE9LQEtQLQFYxU9LGaSYw9sw&#10;793BUde0jDybbfGG7TJdkvLE4syTx54Unlc07tWf36nq6Ufa/wYAAP//AwBQSwMEFAAGAAgAAAAh&#10;ADs6jwHiAAAADwEAAA8AAABkcnMvZG93bnJldi54bWxMj8FOwzAQRO9I/IO1SNyonZRWbYhTVQhO&#10;SFXTcODoxG5iNV6H2G3D37M9wW1GO5p9k28m17OLGYP1KCGZCWAGG68tthI+q/enFbAQFWrVezQS&#10;fkyATXF/l6tM+yuW5nKILaMSDJmS0MU4ZJyHpjNOhZkfDNLt6EenItmx5XpUVyp3PU+FWHKnLNKH&#10;Tg3mtTPN6XB2ErZfWL7Z7129L4+lraq1wI/lScrHh2n7AiyaKf6F4YZP6FAQU+3PqAPryS/SlNgj&#10;KbEWc2C3zOJ5RQNrUkmazIEXOf+/o/gFAAD//wMAUEsBAi0AFAAGAAgAAAAhALaDOJL+AAAA4QEA&#10;ABMAAAAAAAAAAAAAAAAAAAAAAFtDb250ZW50X1R5cGVzXS54bWxQSwECLQAUAAYACAAAACEAOP0h&#10;/9YAAACUAQAACwAAAAAAAAAAAAAAAAAvAQAAX3JlbHMvLnJlbHNQSwECLQAUAAYACAAAACEAuToI&#10;XNQBAACQAwAADgAAAAAAAAAAAAAAAAAuAgAAZHJzL2Uyb0RvYy54bWxQSwECLQAUAAYACAAAACEA&#10;OzqPAeIAAAAPAQAADwAAAAAAAAAAAAAAAAAuBAAAZHJzL2Rvd25yZXYueG1sUEsFBgAAAAAEAAQA&#10;8wAAAD0FAAAAAA==&#10;" filled="f" stroked="f">
              <v:textbox inset="0,0,0,0">
                <w:txbxContent>
                  <w:p w14:paraId="6EB75CFE" w14:textId="77777777" w:rsidR="006564DC" w:rsidRDefault="001B66E0">
                    <w:pPr>
                      <w:pStyle w:val="Brdteks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CFDCA" w14:textId="77777777" w:rsidR="007403C6" w:rsidRDefault="007403C6">
      <w:r>
        <w:separator/>
      </w:r>
    </w:p>
  </w:footnote>
  <w:footnote w:type="continuationSeparator" w:id="0">
    <w:p w14:paraId="72B5296B" w14:textId="77777777" w:rsidR="007403C6" w:rsidRDefault="0074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45C54"/>
    <w:multiLevelType w:val="hybridMultilevel"/>
    <w:tmpl w:val="6F964232"/>
    <w:lvl w:ilvl="0" w:tplc="DC4013B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2858C2"/>
    <w:multiLevelType w:val="hybridMultilevel"/>
    <w:tmpl w:val="6F96423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787F09"/>
    <w:multiLevelType w:val="hybridMultilevel"/>
    <w:tmpl w:val="82EE732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BF6"/>
    <w:multiLevelType w:val="hybridMultilevel"/>
    <w:tmpl w:val="1BC24D6A"/>
    <w:lvl w:ilvl="0" w:tplc="5E78784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E02D6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A64E706E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BF66362C">
      <w:numFmt w:val="bullet"/>
      <w:lvlText w:val="•"/>
      <w:lvlJc w:val="left"/>
      <w:pPr>
        <w:ind w:left="4984" w:hanging="360"/>
      </w:pPr>
      <w:rPr>
        <w:rFonts w:hint="default"/>
      </w:rPr>
    </w:lvl>
    <w:lvl w:ilvl="4" w:tplc="89609F34">
      <w:numFmt w:val="bullet"/>
      <w:lvlText w:val="•"/>
      <w:lvlJc w:val="left"/>
      <w:pPr>
        <w:ind w:left="6372" w:hanging="360"/>
      </w:pPr>
      <w:rPr>
        <w:rFonts w:hint="default"/>
      </w:rPr>
    </w:lvl>
    <w:lvl w:ilvl="5" w:tplc="24F67B96">
      <w:numFmt w:val="bullet"/>
      <w:lvlText w:val="•"/>
      <w:lvlJc w:val="left"/>
      <w:pPr>
        <w:ind w:left="7760" w:hanging="360"/>
      </w:pPr>
      <w:rPr>
        <w:rFonts w:hint="default"/>
      </w:rPr>
    </w:lvl>
    <w:lvl w:ilvl="6" w:tplc="C2AE2A48">
      <w:numFmt w:val="bullet"/>
      <w:lvlText w:val="•"/>
      <w:lvlJc w:val="left"/>
      <w:pPr>
        <w:ind w:left="9148" w:hanging="360"/>
      </w:pPr>
      <w:rPr>
        <w:rFonts w:hint="default"/>
      </w:rPr>
    </w:lvl>
    <w:lvl w:ilvl="7" w:tplc="85383742">
      <w:numFmt w:val="bullet"/>
      <w:lvlText w:val="•"/>
      <w:lvlJc w:val="left"/>
      <w:pPr>
        <w:ind w:left="10536" w:hanging="360"/>
      </w:pPr>
      <w:rPr>
        <w:rFonts w:hint="default"/>
      </w:rPr>
    </w:lvl>
    <w:lvl w:ilvl="8" w:tplc="3D789F66"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 w16cid:durableId="916015821">
    <w:abstractNumId w:val="3"/>
  </w:num>
  <w:num w:numId="2" w16cid:durableId="764157468">
    <w:abstractNumId w:val="2"/>
  </w:num>
  <w:num w:numId="3" w16cid:durableId="1244219408">
    <w:abstractNumId w:val="0"/>
  </w:num>
  <w:num w:numId="4" w16cid:durableId="152216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DC"/>
    <w:rsid w:val="00041B55"/>
    <w:rsid w:val="00050AE3"/>
    <w:rsid w:val="000520A6"/>
    <w:rsid w:val="00052AFF"/>
    <w:rsid w:val="0006368B"/>
    <w:rsid w:val="00073191"/>
    <w:rsid w:val="00092BD7"/>
    <w:rsid w:val="000C2E45"/>
    <w:rsid w:val="000C402E"/>
    <w:rsid w:val="000E238B"/>
    <w:rsid w:val="00163497"/>
    <w:rsid w:val="001B66E0"/>
    <w:rsid w:val="001E3BEA"/>
    <w:rsid w:val="001E62F9"/>
    <w:rsid w:val="00211217"/>
    <w:rsid w:val="002230C2"/>
    <w:rsid w:val="00226300"/>
    <w:rsid w:val="002460EA"/>
    <w:rsid w:val="00274F1F"/>
    <w:rsid w:val="002A0EAD"/>
    <w:rsid w:val="002B4617"/>
    <w:rsid w:val="002B5888"/>
    <w:rsid w:val="00303253"/>
    <w:rsid w:val="00314FE7"/>
    <w:rsid w:val="00341759"/>
    <w:rsid w:val="00347252"/>
    <w:rsid w:val="00363AA4"/>
    <w:rsid w:val="003A18B7"/>
    <w:rsid w:val="003D7255"/>
    <w:rsid w:val="00417142"/>
    <w:rsid w:val="0044788B"/>
    <w:rsid w:val="00493176"/>
    <w:rsid w:val="004F3774"/>
    <w:rsid w:val="0050672E"/>
    <w:rsid w:val="005601EF"/>
    <w:rsid w:val="00560513"/>
    <w:rsid w:val="00570BC8"/>
    <w:rsid w:val="00597B0C"/>
    <w:rsid w:val="0061308E"/>
    <w:rsid w:val="006151CC"/>
    <w:rsid w:val="006221E5"/>
    <w:rsid w:val="006338B4"/>
    <w:rsid w:val="0064333A"/>
    <w:rsid w:val="006564DC"/>
    <w:rsid w:val="00690381"/>
    <w:rsid w:val="006C1A7F"/>
    <w:rsid w:val="006C5EC8"/>
    <w:rsid w:val="007403C6"/>
    <w:rsid w:val="00751307"/>
    <w:rsid w:val="0075345F"/>
    <w:rsid w:val="007A11D0"/>
    <w:rsid w:val="007C5459"/>
    <w:rsid w:val="007D752A"/>
    <w:rsid w:val="007F2352"/>
    <w:rsid w:val="007F2E9D"/>
    <w:rsid w:val="00807DD7"/>
    <w:rsid w:val="00815D0D"/>
    <w:rsid w:val="008220CE"/>
    <w:rsid w:val="00822654"/>
    <w:rsid w:val="008651F4"/>
    <w:rsid w:val="008A2287"/>
    <w:rsid w:val="008C4AFA"/>
    <w:rsid w:val="008D57EE"/>
    <w:rsid w:val="00964102"/>
    <w:rsid w:val="0097120D"/>
    <w:rsid w:val="009915BA"/>
    <w:rsid w:val="00991B80"/>
    <w:rsid w:val="009C6DF3"/>
    <w:rsid w:val="00A007CC"/>
    <w:rsid w:val="00A02B3B"/>
    <w:rsid w:val="00A24671"/>
    <w:rsid w:val="00A46A16"/>
    <w:rsid w:val="00A62196"/>
    <w:rsid w:val="00A70AFC"/>
    <w:rsid w:val="00AB7269"/>
    <w:rsid w:val="00AC0A5E"/>
    <w:rsid w:val="00B41621"/>
    <w:rsid w:val="00B47F52"/>
    <w:rsid w:val="00C00F95"/>
    <w:rsid w:val="00C31569"/>
    <w:rsid w:val="00C4604F"/>
    <w:rsid w:val="00C65F42"/>
    <w:rsid w:val="00C72854"/>
    <w:rsid w:val="00CC1D9B"/>
    <w:rsid w:val="00CF0421"/>
    <w:rsid w:val="00D31BE6"/>
    <w:rsid w:val="00D552C3"/>
    <w:rsid w:val="00D6122A"/>
    <w:rsid w:val="00D854BC"/>
    <w:rsid w:val="00DF6DD7"/>
    <w:rsid w:val="00E23708"/>
    <w:rsid w:val="00E37C19"/>
    <w:rsid w:val="00EA1B3A"/>
    <w:rsid w:val="00ED4A79"/>
    <w:rsid w:val="00F42DFD"/>
    <w:rsid w:val="00F87D1A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F909"/>
  <w15:docId w15:val="{EAD39953-8E85-4DED-8F2A-F4CC5FB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101"/>
      <w:ind w:left="10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dehoved">
    <w:name w:val="header"/>
    <w:basedOn w:val="Normal"/>
    <w:link w:val="Sidehove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1D9B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1D9B"/>
    <w:rPr>
      <w:rFonts w:ascii="Calibri" w:eastAsia="Calibri" w:hAnsi="Calibri" w:cs="Calibri"/>
    </w:rPr>
  </w:style>
  <w:style w:type="paragraph" w:customStyle="1" w:styleId="CISUoverskriftansgningsskema">
    <w:name w:val="CISU overskrift ansøgningsskema"/>
    <w:autoRedefine/>
    <w:rsid w:val="00D31BE6"/>
    <w:pPr>
      <w:widowControl/>
      <w:autoSpaceDE/>
      <w:autoSpaceDN/>
    </w:pPr>
    <w:rPr>
      <w:rFonts w:ascii="Calibri Light" w:hAnsi="Calibri Light" w:cs="Calibri Light"/>
      <w:caps/>
      <w:color w:val="0F243E" w:themeColor="text2" w:themeShade="80"/>
      <w:sz w:val="36"/>
      <w:szCs w:val="36"/>
    </w:rPr>
  </w:style>
  <w:style w:type="table" w:styleId="Tabel-Gitter">
    <w:name w:val="Table Grid"/>
    <w:basedOn w:val="Tabel-Normal"/>
    <w:uiPriority w:val="39"/>
    <w:rsid w:val="00F8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65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E4F51-0401-4881-ADB9-5311B3D9D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0F1A7-E7B9-47D1-AE19-5AED7166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Anne Sophie Fabricius</cp:lastModifiedBy>
  <cp:revision>2</cp:revision>
  <dcterms:created xsi:type="dcterms:W3CDTF">2024-05-02T08:49:00Z</dcterms:created>
  <dcterms:modified xsi:type="dcterms:W3CDTF">2024-05-02T08:49:00Z</dcterms:modified>
</cp:coreProperties>
</file>